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451" w:rsidRPr="00E55451" w:rsidRDefault="00E55451" w:rsidP="00E55451">
      <w:pPr>
        <w:keepNext/>
        <w:keepLines/>
        <w:spacing w:before="40" w:after="0"/>
        <w:outlineLvl w:val="1"/>
        <w:rPr>
          <w:rFonts w:eastAsiaTheme="majorEastAsia" w:cstheme="majorBidi"/>
          <w:b/>
          <w:color w:val="463691"/>
          <w:sz w:val="26"/>
          <w:szCs w:val="26"/>
        </w:rPr>
      </w:pPr>
      <w:bookmarkStart w:id="0" w:name="_Toc515003736"/>
      <w:r w:rsidRPr="00E55451">
        <w:rPr>
          <w:rFonts w:eastAsiaTheme="majorEastAsia" w:cstheme="majorBidi"/>
          <w:b/>
          <w:color w:val="463691"/>
          <w:sz w:val="26"/>
          <w:szCs w:val="26"/>
        </w:rPr>
        <w:t>Question 7: How Can the Teaching of Your Subject Be Improved?</w:t>
      </w:r>
      <w:bookmarkEnd w:id="0"/>
    </w:p>
    <w:p w:rsidR="00E55451" w:rsidRPr="00E55451" w:rsidRDefault="00E55451" w:rsidP="00E55451">
      <w:pPr>
        <w:rPr>
          <w:i/>
          <w:color w:val="463691"/>
        </w:rPr>
      </w:pPr>
      <w:r w:rsidRPr="00E55451">
        <w:rPr>
          <w:i/>
          <w:color w:val="463691"/>
        </w:rPr>
        <w:t>Nearly all the Key Resources can be drawn on in examining this question.</w:t>
      </w:r>
    </w:p>
    <w:p w:rsidR="00E55451" w:rsidRPr="00E55451" w:rsidRDefault="00E55451" w:rsidP="00E55451">
      <w:pPr>
        <w:keepNext/>
        <w:keepLines/>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Commentary</w:t>
      </w:r>
    </w:p>
    <w:p w:rsidR="00E55451" w:rsidRPr="00E55451" w:rsidRDefault="00E55451" w:rsidP="00E55451">
      <w:r w:rsidRPr="00E55451">
        <w:t xml:space="preserve">The last question focused on your subject knowledge. We looked at the importance of structuring or scaffolding knowledge around “Big Ideas” or core concepts. This question looks at the pedagogic means by which you teach these central ideas. </w:t>
      </w:r>
    </w:p>
    <w:p w:rsidR="00E55451" w:rsidRPr="00E55451" w:rsidRDefault="00E55451" w:rsidP="00E55451">
      <w:r w:rsidRPr="00E55451">
        <w:t>A good teacher builds up a collection or repertoire of strategies and techniques through which different aspects of their subject are learned most effectively. The activity below asks you to work with a colleague or colleagues to brainstorm possible strategies you could use.</w:t>
      </w:r>
    </w:p>
    <w:p w:rsidR="00E55451" w:rsidRPr="00E55451" w:rsidRDefault="00E55451" w:rsidP="00E55451">
      <w:pPr>
        <w:keepNext/>
        <w:keepLines/>
        <w:pBdr>
          <w:top w:val="single" w:sz="18" w:space="1" w:color="463691"/>
          <w:left w:val="single" w:sz="18" w:space="4" w:color="463691"/>
          <w:bottom w:val="single" w:sz="18" w:space="1" w:color="463691"/>
          <w:right w:val="single" w:sz="18" w:space="4" w:color="463691"/>
        </w:pBdr>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Activity 12: Collecting pedagogic ideas</w:t>
      </w:r>
    </w:p>
    <w:p w:rsidR="00E55451" w:rsidRPr="00E55451" w:rsidRDefault="00E55451" w:rsidP="00E55451">
      <w:pPr>
        <w:pBdr>
          <w:top w:val="single" w:sz="18" w:space="1" w:color="463691"/>
          <w:left w:val="single" w:sz="18" w:space="4" w:color="463691"/>
          <w:bottom w:val="single" w:sz="18" w:space="1" w:color="463691"/>
          <w:right w:val="single" w:sz="18" w:space="4" w:color="463691"/>
        </w:pBdr>
      </w:pPr>
      <w:r w:rsidRPr="00E55451">
        <w:t>With a colleague, or in your subject group, select one topic area you teach. Brainstorm the teaching methods you could adopt. For example, you might use some equipment, you might tell a story or you may find a particular approach to pair or group work is most effective. Have at least four examples of techniques that could be used.</w:t>
      </w:r>
    </w:p>
    <w:p w:rsidR="00E55451" w:rsidRPr="00E55451" w:rsidRDefault="00E55451" w:rsidP="00E55451">
      <w:pPr>
        <w:keepNext/>
        <w:keepLines/>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Commentary</w:t>
      </w:r>
    </w:p>
    <w:p w:rsidR="00E55451" w:rsidRPr="00E55451" w:rsidRDefault="00E55451" w:rsidP="00E55451">
      <w:r w:rsidRPr="00E55451">
        <w:t>Look again at the diagram below. We are focusing here on the third circle.</w:t>
      </w:r>
    </w:p>
    <w:p w:rsidR="00E55451" w:rsidRPr="00E55451" w:rsidRDefault="00E55451" w:rsidP="00E55451">
      <w:r w:rsidRPr="00E55451">
        <w:rPr>
          <w:noProof/>
        </w:rPr>
        <mc:AlternateContent>
          <mc:Choice Requires="wps">
            <w:drawing>
              <wp:anchor distT="0" distB="0" distL="114300" distR="114300" simplePos="0" relativeHeight="251660288" behindDoc="0" locked="0" layoutInCell="1" allowOverlap="1" wp14:anchorId="5409AEDA" wp14:editId="1285C095">
                <wp:simplePos x="0" y="0"/>
                <wp:positionH relativeFrom="column">
                  <wp:posOffset>2573443</wp:posOffset>
                </wp:positionH>
                <wp:positionV relativeFrom="paragraph">
                  <wp:posOffset>12065</wp:posOffset>
                </wp:positionV>
                <wp:extent cx="2032000" cy="1998133"/>
                <wp:effectExtent l="12700" t="12700" r="12700" b="8890"/>
                <wp:wrapNone/>
                <wp:docPr id="11" name="Oval 11"/>
                <wp:cNvGraphicFramePr/>
                <a:graphic xmlns:a="http://schemas.openxmlformats.org/drawingml/2006/main">
                  <a:graphicData uri="http://schemas.microsoft.com/office/word/2010/wordprocessingShape">
                    <wps:wsp>
                      <wps:cNvSpPr/>
                      <wps:spPr bwMode="auto">
                        <a:xfrm>
                          <a:off x="0" y="0"/>
                          <a:ext cx="2032000" cy="1998133"/>
                        </a:xfrm>
                        <a:prstGeom prst="ellipse">
                          <a:avLst/>
                        </a:prstGeom>
                        <a:solidFill>
                          <a:srgbClr val="4F81BD">
                            <a:alpha val="0"/>
                          </a:srgbClr>
                        </a:solidFill>
                        <a:ln w="19050">
                          <a:solidFill>
                            <a:srgbClr val="4F81BD"/>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202.65pt;margin-top:.95pt;width:160pt;height:15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" fillcolor="#4f81bd" strokecolor="#4f81bd" strokeweight="1.5pt">
                <v:fill opacity="0"/>
                <v:stroke joinstyle="miter"/>
              </v:oval>
            </w:pict>
          </mc:Fallback>
        </mc:AlternateContent>
      </w:r>
      <w:r w:rsidRPr="00E55451">
        <w:rPr>
          <w:noProof/>
        </w:rPr>
        <mc:AlternateContent>
          <mc:Choice Requires="wps">
            <w:drawing>
              <wp:anchor distT="0" distB="0" distL="114300" distR="114300" simplePos="0" relativeHeight="251659264" behindDoc="0" locked="0" layoutInCell="1" allowOverlap="1" wp14:anchorId="3039D05F" wp14:editId="34FBA7DA">
                <wp:simplePos x="0" y="0"/>
                <wp:positionH relativeFrom="column">
                  <wp:posOffset>829733</wp:posOffset>
                </wp:positionH>
                <wp:positionV relativeFrom="paragraph">
                  <wp:posOffset>12700</wp:posOffset>
                </wp:positionV>
                <wp:extent cx="2032000" cy="1998133"/>
                <wp:effectExtent l="12700" t="12700" r="12700" b="8890"/>
                <wp:wrapNone/>
                <wp:docPr id="9" name="Oval 9"/>
                <wp:cNvGraphicFramePr/>
                <a:graphic xmlns:a="http://schemas.openxmlformats.org/drawingml/2006/main">
                  <a:graphicData uri="http://schemas.microsoft.com/office/word/2010/wordprocessingShape">
                    <wps:wsp>
                      <wps:cNvSpPr/>
                      <wps:spPr bwMode="auto">
                        <a:xfrm>
                          <a:off x="0" y="0"/>
                          <a:ext cx="2032000" cy="1998133"/>
                        </a:xfrm>
                        <a:prstGeom prst="ellipse">
                          <a:avLst/>
                        </a:prstGeom>
                        <a:solidFill>
                          <a:srgbClr val="4F81BD">
                            <a:alpha val="0"/>
                          </a:srgbClr>
                        </a:solidFill>
                        <a:ln w="19050">
                          <a:solidFill>
                            <a:srgbClr val="4F81BD"/>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65.35pt;margin-top:1pt;width:160pt;height:1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" fillcolor="#4f81bd" strokecolor="#4f81bd" strokeweight="1.5pt">
                <v:fill opacity="0"/>
                <v:stroke joinstyle="miter"/>
              </v:oval>
            </w:pict>
          </mc:Fallback>
        </mc:AlternateContent>
      </w:r>
    </w:p>
    <w:p w:rsidR="00E55451" w:rsidRPr="00E55451" w:rsidRDefault="00E55451" w:rsidP="00E55451"/>
    <w:p w:rsidR="00E55451" w:rsidRPr="00E55451" w:rsidRDefault="00E55451" w:rsidP="00E55451"/>
    <w:p w:rsidR="00E55451" w:rsidRPr="00E55451" w:rsidRDefault="00E55451" w:rsidP="00E55451">
      <w:r w:rsidRPr="00E55451">
        <w:tab/>
      </w:r>
      <w:r w:rsidRPr="00E55451">
        <w:tab/>
        <w:t xml:space="preserve">        Subject knowledge</w:t>
      </w:r>
      <w:r w:rsidRPr="00E55451">
        <w:tab/>
        <w:t xml:space="preserve">     School subject knowledge</w:t>
      </w:r>
    </w:p>
    <w:p w:rsidR="00E55451" w:rsidRPr="00E55451" w:rsidRDefault="00E55451" w:rsidP="00E55451">
      <w:r w:rsidRPr="00E55451">
        <w:rPr>
          <w:noProof/>
        </w:rPr>
        <mc:AlternateContent>
          <mc:Choice Requires="wps">
            <w:drawing>
              <wp:anchor distT="0" distB="0" distL="114300" distR="114300" simplePos="0" relativeHeight="251661312" behindDoc="1" locked="0" layoutInCell="1" allowOverlap="1" wp14:anchorId="356319C8" wp14:editId="35E0E15A">
                <wp:simplePos x="0" y="0"/>
                <wp:positionH relativeFrom="column">
                  <wp:posOffset>1701801</wp:posOffset>
                </wp:positionH>
                <wp:positionV relativeFrom="paragraph">
                  <wp:posOffset>204047</wp:posOffset>
                </wp:positionV>
                <wp:extent cx="2032000" cy="1998133"/>
                <wp:effectExtent l="12700" t="12700" r="12700" b="8890"/>
                <wp:wrapNone/>
                <wp:docPr id="8" name="Oval 8"/>
                <wp:cNvGraphicFramePr/>
                <a:graphic xmlns:a="http://schemas.openxmlformats.org/drawingml/2006/main">
                  <a:graphicData uri="http://schemas.microsoft.com/office/word/2010/wordprocessingShape">
                    <wps:wsp>
                      <wps:cNvSpPr/>
                      <wps:spPr bwMode="auto">
                        <a:xfrm>
                          <a:off x="0" y="0"/>
                          <a:ext cx="2032000" cy="1998133"/>
                        </a:xfrm>
                        <a:prstGeom prst="ellipse">
                          <a:avLst/>
                        </a:prstGeom>
                        <a:pattFill prst="pct25">
                          <a:fgClr>
                            <a:srgbClr val="4F81BD"/>
                          </a:fgClr>
                          <a:bgClr>
                            <a:sysClr val="window" lastClr="FFFFFF"/>
                          </a:bgClr>
                        </a:pattFill>
                        <a:ln w="19050">
                          <a:solidFill>
                            <a:srgbClr val="4F81BD"/>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134pt;margin-top:16.05pt;width:160pt;height:15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" fillcolor="#4f81bd" strokecolor="#4f81bd" strokeweight="1.5pt">
                <v:fill r:id="rId5" o:title="" color2="window" type="pattern"/>
                <v:stroke joinstyle="miter"/>
              </v:oval>
            </w:pict>
          </mc:Fallback>
        </mc:AlternateContent>
      </w:r>
    </w:p>
    <w:p w:rsidR="00E55451" w:rsidRPr="00E55451" w:rsidRDefault="00E55451" w:rsidP="00E55451"/>
    <w:p w:rsidR="00E55451" w:rsidRPr="00E55451" w:rsidRDefault="00E55451" w:rsidP="00E55451"/>
    <w:p w:rsidR="00E55451" w:rsidRPr="00E55451" w:rsidRDefault="00E55451" w:rsidP="00E55451">
      <w:r w:rsidRPr="00E55451">
        <w:tab/>
      </w:r>
      <w:r w:rsidRPr="00E55451">
        <w:tab/>
      </w:r>
      <w:r w:rsidRPr="00E55451">
        <w:tab/>
      </w:r>
      <w:r w:rsidRPr="00E55451">
        <w:tab/>
      </w:r>
      <w:r w:rsidRPr="00E55451">
        <w:br/>
      </w:r>
      <w:r w:rsidRPr="00E55451">
        <w:tab/>
      </w:r>
      <w:r w:rsidRPr="00E55451">
        <w:tab/>
      </w:r>
      <w:r w:rsidRPr="00E55451">
        <w:tab/>
      </w:r>
      <w:r w:rsidRPr="00E55451">
        <w:tab/>
        <w:t xml:space="preserve">       Pedagogic knowledge</w:t>
      </w:r>
    </w:p>
    <w:p w:rsidR="00E55451" w:rsidRPr="00E55451" w:rsidRDefault="00E55451" w:rsidP="00E55451">
      <w:r w:rsidRPr="00E55451">
        <w:br/>
      </w:r>
    </w:p>
    <w:p w:rsidR="00E55451" w:rsidRPr="00E55451" w:rsidRDefault="00E55451" w:rsidP="00E55451">
      <w:pPr>
        <w:rPr>
          <w:rFonts w:ascii="Times" w:hAnsi="Times" w:cs="Times"/>
          <w:color w:val="008000"/>
        </w:rPr>
      </w:pPr>
      <w:r w:rsidRPr="00E55451">
        <w:br/>
      </w:r>
    </w:p>
    <w:p w:rsidR="00E55451" w:rsidRPr="00E55451" w:rsidRDefault="00E55451" w:rsidP="00E55451">
      <w:pPr>
        <w:keepNext/>
        <w:keepLines/>
        <w:spacing w:before="40" w:after="0"/>
        <w:outlineLvl w:val="3"/>
        <w:rPr>
          <w:rFonts w:eastAsiaTheme="majorEastAsia" w:cstheme="majorBidi"/>
          <w:b/>
          <w:iCs/>
        </w:rPr>
      </w:pPr>
      <w:r w:rsidRPr="00E55451">
        <w:rPr>
          <w:rFonts w:eastAsiaTheme="majorEastAsia" w:cstheme="majorBidi"/>
          <w:b/>
          <w:iCs/>
        </w:rPr>
        <w:lastRenderedPageBreak/>
        <w:t>Pedagogic strategies</w:t>
      </w:r>
    </w:p>
    <w:p w:rsidR="00E55451" w:rsidRPr="00E55451" w:rsidRDefault="00E55451" w:rsidP="00E55451">
      <w:r w:rsidRPr="00E55451">
        <w:t xml:space="preserve">SBTD is about sharing ideas. But this means more than just a casual conversation. Just as a doctor will develop certain ways of treating illness (updated to take account of new medical research), so a teacher builds up knowledge of teaching topics and subjects. Perhaps in education we have not been so good at recording and cataloguing such knowledge. But times are changing. The days when a teacher would go into the classroom and just teach from the textbook, or when the teacher knew about what was happening in their classroom but no one else’s — these are models that can now be seen as too solitary. </w:t>
      </w:r>
    </w:p>
    <w:p w:rsidR="00E55451" w:rsidRPr="00E55451" w:rsidRDefault="00E55451" w:rsidP="00E55451">
      <w:pPr>
        <w:keepNext/>
        <w:keepLines/>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Another teacher’s experience</w:t>
      </w:r>
    </w:p>
    <w:p w:rsidR="00E55451" w:rsidRPr="00E55451" w:rsidRDefault="00E55451" w:rsidP="00E55451">
      <w:r w:rsidRPr="00E55451">
        <w:t>One group of Geography teachers decided to use the idea of “mysteries” as a pedagogic strategy. The teachers identified a number of natural phenomena that they were required to teach about. They then selected one that they wanted to focus on — volcanoes. Here is how they designed the pedagogic teaching method for the topic:</w:t>
      </w:r>
    </w:p>
    <w:p w:rsidR="00E55451" w:rsidRPr="00E55451" w:rsidRDefault="00E55451" w:rsidP="00E55451">
      <w:r w:rsidRPr="00E55451">
        <w:t>First, they prepared a presentation (8–10 minutes) on the Krakatoa volcanic explosion of 1883 in what is now Indonesia. The force of very hot magma meeting cooler magma blew up a whole island. Debris from the volcanic activity spread into the atmosphere and turned sunsets bright red all year round. The teachers found an account of the explosion written by a sailor who was in the vicinity of Krakatoa. The presentation also included a mention of a volcanic explosion in Iceland in 2010 that caused flights to be cancelled in many parts of the world, especially Europe. One teacher in the group did the preparation of the presentation and each Geography teacher used it to present to their class.</w:t>
      </w:r>
    </w:p>
    <w:p w:rsidR="00E55451" w:rsidRPr="00E55451" w:rsidRDefault="00E55451" w:rsidP="00E55451">
      <w:r w:rsidRPr="00E55451">
        <w:t>Next, the teachers produced 15 cards with pieces of information that helped explain the mystery of how volcanic eruptions occur. Each card had letter identification. The cards were juggled up. The students in groups then had to put the cards in order to make up an answer to the mystery of volcanoes. They then put their chosen letter sequence on the board at the front of the class. The teacher then did a question-and-answer session with the class before revealing the correct sequence (which the students then copied out in their exercise books).</w:t>
      </w:r>
    </w:p>
    <w:p w:rsidR="00E55451" w:rsidRPr="00E55451" w:rsidRDefault="00E55451" w:rsidP="00E55451">
      <w:r w:rsidRPr="00E55451">
        <w:t>Finally, the teachers prepared a short test. The explanation about volcanoes was written down with three key sentences marked but missing. The students had to fill in the spaces. Each teacher used this as a first evaluation of how well the students had learned and understood the topic.</w:t>
      </w:r>
    </w:p>
    <w:p w:rsidR="00E55451" w:rsidRPr="00E55451" w:rsidRDefault="00E55451" w:rsidP="00E55451">
      <w:r w:rsidRPr="00E55451">
        <w:t xml:space="preserve">The use of the cards motivated the students and the teachers used the approach on other topics. For example, in one case, a group of 12-year-olds were doing a “mystery” that concerned the disappearance of a tribe of Amazonian Indians. The slips of paper included information about: </w:t>
      </w:r>
    </w:p>
    <w:p w:rsidR="00E55451" w:rsidRPr="00E55451" w:rsidRDefault="00E55451" w:rsidP="00E55451">
      <w:pPr>
        <w:spacing w:after="160"/>
        <w:ind w:left="717" w:hanging="360"/>
      </w:pPr>
      <w:proofErr w:type="gramStart"/>
      <w:r w:rsidRPr="00E55451">
        <w:t>gold</w:t>
      </w:r>
      <w:proofErr w:type="gramEnd"/>
      <w:r w:rsidRPr="00E55451">
        <w:t xml:space="preserve"> prospectors;</w:t>
      </w:r>
    </w:p>
    <w:p w:rsidR="00E55451" w:rsidRPr="00E55451" w:rsidRDefault="00E55451" w:rsidP="00E55451">
      <w:pPr>
        <w:spacing w:after="160"/>
        <w:ind w:left="717" w:hanging="360"/>
      </w:pPr>
      <w:proofErr w:type="gramStart"/>
      <w:r w:rsidRPr="00E55451">
        <w:t>water</w:t>
      </w:r>
      <w:proofErr w:type="gramEnd"/>
      <w:r w:rsidRPr="00E55451">
        <w:t xml:space="preserve"> pollution;</w:t>
      </w:r>
    </w:p>
    <w:p w:rsidR="00E55451" w:rsidRPr="00E55451" w:rsidRDefault="00E55451" w:rsidP="00E55451">
      <w:pPr>
        <w:spacing w:after="160"/>
        <w:ind w:left="717" w:hanging="360"/>
      </w:pPr>
      <w:proofErr w:type="gramStart"/>
      <w:r w:rsidRPr="00E55451">
        <w:t>infectious</w:t>
      </w:r>
      <w:proofErr w:type="gramEnd"/>
      <w:r w:rsidRPr="00E55451">
        <w:t xml:space="preserve"> diseases;</w:t>
      </w:r>
    </w:p>
    <w:p w:rsidR="00E55451" w:rsidRPr="00E55451" w:rsidRDefault="00E55451" w:rsidP="00E55451">
      <w:pPr>
        <w:spacing w:after="160"/>
        <w:ind w:left="717" w:hanging="360"/>
      </w:pPr>
      <w:proofErr w:type="gramStart"/>
      <w:r w:rsidRPr="00E55451">
        <w:t>hunting</w:t>
      </w:r>
      <w:proofErr w:type="gramEnd"/>
      <w:r w:rsidRPr="00E55451">
        <w:t xml:space="preserve"> practices; and</w:t>
      </w:r>
    </w:p>
    <w:p w:rsidR="00E55451" w:rsidRPr="00E55451" w:rsidRDefault="00E55451" w:rsidP="00E55451">
      <w:pPr>
        <w:spacing w:after="160"/>
        <w:ind w:left="717" w:hanging="360"/>
      </w:pPr>
      <w:proofErr w:type="gramStart"/>
      <w:r w:rsidRPr="00E55451">
        <w:lastRenderedPageBreak/>
        <w:t>poverty</w:t>
      </w:r>
      <w:proofErr w:type="gramEnd"/>
      <w:r w:rsidRPr="00E55451">
        <w:t xml:space="preserve"> among the non-Indian population. </w:t>
      </w:r>
    </w:p>
    <w:p w:rsidR="00E55451" w:rsidRPr="00E55451" w:rsidRDefault="00E55451" w:rsidP="00E55451">
      <w:r w:rsidRPr="00E55451">
        <w:t xml:space="preserve">One group of four boys </w:t>
      </w:r>
      <w:proofErr w:type="gramStart"/>
      <w:r w:rsidRPr="00E55451">
        <w:t>were</w:t>
      </w:r>
      <w:proofErr w:type="gramEnd"/>
      <w:r w:rsidRPr="00E55451">
        <w:t xml:space="preserve"> having great difficulty with the mystery. The teacher visited them and pulled out a data item about the tribe’s water supply. She then asked them to find any other data items about water and left them to work alone. With this action, the teacher had diagnosed a weakness shared by the whole group in classifying/grouping data and demonstrated how they could undertake the next stage in working towards a solution. When the students had grouped several data items about water, the teacher returned to suggest that they might form a group about diseases and health. This enabled her on a third visit to start asking them about the possible connections both within and between the two groups of data items. The students thus took their first steps on formulating an explanation. </w:t>
      </w:r>
    </w:p>
    <w:p w:rsidR="00E55451" w:rsidRPr="00E55451" w:rsidRDefault="00E55451" w:rsidP="00E55451">
      <w:r w:rsidRPr="00E55451">
        <w:t xml:space="preserve">In another case, a group of 14–15-year-olds were doing a “mystery” that focused on who was to blame for the need to demolish a block of (public housing) flats in a nearby city. The data items included reference to: </w:t>
      </w:r>
    </w:p>
    <w:p w:rsidR="00E55451" w:rsidRPr="00E55451" w:rsidRDefault="00E55451" w:rsidP="00E55451">
      <w:pPr>
        <w:spacing w:after="160"/>
        <w:ind w:left="717" w:hanging="360"/>
      </w:pPr>
      <w:proofErr w:type="gramStart"/>
      <w:r w:rsidRPr="00E55451">
        <w:t>the</w:t>
      </w:r>
      <w:proofErr w:type="gramEnd"/>
      <w:r w:rsidRPr="00E55451">
        <w:t xml:space="preserve"> faulty materials and technology used in the building;</w:t>
      </w:r>
    </w:p>
    <w:p w:rsidR="00E55451" w:rsidRPr="00E55451" w:rsidRDefault="00E55451" w:rsidP="00E55451">
      <w:pPr>
        <w:spacing w:after="160"/>
        <w:ind w:left="717" w:hanging="360"/>
      </w:pPr>
      <w:proofErr w:type="gramStart"/>
      <w:r w:rsidRPr="00E55451">
        <w:t>the</w:t>
      </w:r>
      <w:proofErr w:type="gramEnd"/>
      <w:r w:rsidRPr="00E55451">
        <w:t xml:space="preserve"> antisocial </w:t>
      </w:r>
      <w:proofErr w:type="spellStart"/>
      <w:r w:rsidRPr="00E55451">
        <w:t>behaviour</w:t>
      </w:r>
      <w:proofErr w:type="spellEnd"/>
      <w:r w:rsidRPr="00E55451">
        <w:t xml:space="preserve"> of some of the residents;</w:t>
      </w:r>
    </w:p>
    <w:p w:rsidR="00E55451" w:rsidRPr="00E55451" w:rsidRDefault="00E55451" w:rsidP="00E55451">
      <w:pPr>
        <w:spacing w:after="160"/>
        <w:ind w:left="717" w:hanging="360"/>
      </w:pPr>
      <w:proofErr w:type="gramStart"/>
      <w:r w:rsidRPr="00E55451">
        <w:t>the</w:t>
      </w:r>
      <w:proofErr w:type="gramEnd"/>
      <w:r w:rsidRPr="00E55451">
        <w:t xml:space="preserve"> destruction of the community which lived in the terraced houses that were cleared to build the high-rise blocks; </w:t>
      </w:r>
    </w:p>
    <w:p w:rsidR="00E55451" w:rsidRPr="00E55451" w:rsidRDefault="00E55451" w:rsidP="00E55451">
      <w:pPr>
        <w:spacing w:after="160"/>
        <w:ind w:left="717" w:hanging="360"/>
      </w:pPr>
      <w:proofErr w:type="gramStart"/>
      <w:r w:rsidRPr="00E55451">
        <w:t>the</w:t>
      </w:r>
      <w:proofErr w:type="gramEnd"/>
      <w:r w:rsidRPr="00E55451">
        <w:t xml:space="preserve"> physical deterioration of the building; and</w:t>
      </w:r>
    </w:p>
    <w:p w:rsidR="00E55451" w:rsidRPr="00E55451" w:rsidRDefault="00E55451" w:rsidP="00E55451">
      <w:pPr>
        <w:spacing w:after="160"/>
        <w:ind w:left="717" w:hanging="360"/>
      </w:pPr>
      <w:proofErr w:type="gramStart"/>
      <w:r w:rsidRPr="00E55451">
        <w:t>the</w:t>
      </w:r>
      <w:proofErr w:type="gramEnd"/>
      <w:r w:rsidRPr="00E55451">
        <w:t xml:space="preserve"> fears of residents in the flats with young children. </w:t>
      </w:r>
    </w:p>
    <w:p w:rsidR="00E55451" w:rsidRPr="00E55451" w:rsidRDefault="00E55451" w:rsidP="00E55451">
      <w:r w:rsidRPr="00E55451">
        <w:t xml:space="preserve">One group of girls had initially sorted their data into two groups: </w:t>
      </w:r>
      <w:proofErr w:type="gramStart"/>
      <w:r w:rsidRPr="00E55451">
        <w:t>one representing</w:t>
      </w:r>
      <w:proofErr w:type="gramEnd"/>
      <w:r w:rsidRPr="00E55451">
        <w:t xml:space="preserve"> reasons for the demolition and the other against. But, in fact, they were not addressing the specific task and so were classifying in an unproductive way. When their teacher pointed this out to them, they </w:t>
      </w:r>
      <w:proofErr w:type="spellStart"/>
      <w:r w:rsidRPr="00E55451">
        <w:t>realised</w:t>
      </w:r>
      <w:proofErr w:type="spellEnd"/>
      <w:r w:rsidRPr="00E55451">
        <w:t xml:space="preserve"> that although they had looked at the reasons for the demolition, they had not been looking specifically at the question of who was to blame. They then began to attribute each data item to the person or entity that was responsible, for example the builders who built the flats or the residents who were antisocial. It was then easier for them to re-sort the data. This time they formed groups related to the local council, the builders, the antisocial residents and the government. </w:t>
      </w:r>
    </w:p>
    <w:p w:rsidR="00E55451" w:rsidRPr="00E55451" w:rsidRDefault="00E55451" w:rsidP="00E55451">
      <w:pPr>
        <w:keepNext/>
        <w:keepLines/>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Commentary</w:t>
      </w:r>
    </w:p>
    <w:p w:rsidR="00E55451" w:rsidRPr="00E55451" w:rsidRDefault="00E55451" w:rsidP="00E55451">
      <w:r w:rsidRPr="00E55451">
        <w:t xml:space="preserve">These Geography teachers were exploiting the potential that active learning situations create. If students have to “do” something, they are more likely to be engaged with the topic and motivated by the learning that is taking place. That is not to say that all teaching has to be active in this way. There will be lessons when working through a section of a textbook by a whole class is appropriate. At other times, individual work around a theme may be necessary to allow the teacher to move around the class and check on progress. It is the task of the teacher to choose the right combination of approaches. </w:t>
      </w:r>
    </w:p>
    <w:p w:rsidR="00E55451" w:rsidRPr="00E55451" w:rsidRDefault="00E55451" w:rsidP="00E55451">
      <w:pPr>
        <w:keepNext/>
        <w:keepLines/>
        <w:spacing w:before="40" w:after="0"/>
        <w:outlineLvl w:val="3"/>
        <w:rPr>
          <w:rFonts w:eastAsiaTheme="majorEastAsia" w:cstheme="majorBidi"/>
          <w:b/>
          <w:iCs/>
        </w:rPr>
      </w:pPr>
      <w:r w:rsidRPr="00E55451">
        <w:rPr>
          <w:rFonts w:eastAsiaTheme="majorEastAsia" w:cstheme="majorBidi"/>
          <w:b/>
          <w:iCs/>
        </w:rPr>
        <w:lastRenderedPageBreak/>
        <w:t>Providing feedback</w:t>
      </w:r>
    </w:p>
    <w:p w:rsidR="00E55451" w:rsidRPr="00E55451" w:rsidRDefault="00E55451" w:rsidP="00E55451">
      <w:r w:rsidRPr="00E55451">
        <w:t>Whatever the tasks set and however they are presented, students need feedback on their work. This is a crucial part of any teaching approach and it is important to think about the varied ways this can be done.</w:t>
      </w:r>
    </w:p>
    <w:p w:rsidR="00E55451" w:rsidRPr="00E55451" w:rsidRDefault="00E55451" w:rsidP="00E55451">
      <w:pPr>
        <w:keepNext/>
        <w:keepLines/>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Another teacher’s experience</w:t>
      </w:r>
    </w:p>
    <w:p w:rsidR="00E55451" w:rsidRPr="00E55451" w:rsidRDefault="00E55451" w:rsidP="00E55451">
      <w:r w:rsidRPr="00E55451">
        <w:rPr>
          <w:highlight w:val="yellow"/>
        </w:rPr>
        <w:t>Omar</w:t>
      </w:r>
      <w:r w:rsidRPr="00E55451">
        <w:t xml:space="preserve"> was concerned about the quality of feedback he was giving to his </w:t>
      </w:r>
      <w:r w:rsidRPr="00E55451">
        <w:rPr>
          <w:highlight w:val="yellow"/>
        </w:rPr>
        <w:t>Grade 8</w:t>
      </w:r>
      <w:r w:rsidRPr="00E55451">
        <w:t xml:space="preserve"> Physical Science students. Most of the time, he just gave marks with the occasional comment. But </w:t>
      </w:r>
      <w:r w:rsidRPr="00E55451">
        <w:rPr>
          <w:highlight w:val="yellow"/>
        </w:rPr>
        <w:t>Omar</w:t>
      </w:r>
      <w:r w:rsidRPr="00E55451">
        <w:t xml:space="preserve"> had participated in a recent teachers’ meeting where he heard how research had showed that commenting on students’ work was very important.</w:t>
      </w:r>
    </w:p>
    <w:p w:rsidR="00E55451" w:rsidRPr="00E55451" w:rsidRDefault="00E55451" w:rsidP="00E55451">
      <w:r w:rsidRPr="00E55451">
        <w:t xml:space="preserve">However, although </w:t>
      </w:r>
      <w:r w:rsidRPr="00E55451">
        <w:rPr>
          <w:highlight w:val="yellow"/>
        </w:rPr>
        <w:t>Omar</w:t>
      </w:r>
      <w:r w:rsidRPr="00E55451">
        <w:t xml:space="preserve"> knew this was important, he also knew it was difficult to do because he had a large class and commenting in detail took a long time. After thinking about this, he came up with a new approach.</w:t>
      </w:r>
    </w:p>
    <w:p w:rsidR="00E55451" w:rsidRPr="00E55451" w:rsidRDefault="00E55451" w:rsidP="00E55451">
      <w:r w:rsidRPr="00E55451">
        <w:t xml:space="preserve">He would try to talk to every student individually every term and then write a comment following their discussion. He told the class that they would have this regular discussion and they kept a </w:t>
      </w:r>
      <w:proofErr w:type="spellStart"/>
      <w:r w:rsidRPr="00E55451">
        <w:t>rota</w:t>
      </w:r>
      <w:proofErr w:type="spellEnd"/>
      <w:r w:rsidRPr="00E55451">
        <w:t xml:space="preserve"> on the wall. In the meetings with each student, he talked with them about their progress and about areas they were having difficulty with and suggested ways to help them learn better.</w:t>
      </w:r>
    </w:p>
    <w:p w:rsidR="00E55451" w:rsidRPr="00E55451" w:rsidRDefault="00E55451" w:rsidP="00E55451">
      <w:r w:rsidRPr="00E55451">
        <w:t xml:space="preserve">He also told the class that at least every six weeks he would write more detailed feedback on how they were each doing in their exercise books and then they would take their books home so they could share the feedback with their families. </w:t>
      </w:r>
    </w:p>
    <w:p w:rsidR="00E55451" w:rsidRPr="00E55451" w:rsidRDefault="00E55451" w:rsidP="00E55451">
      <w:pPr>
        <w:keepNext/>
        <w:keepLines/>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Commentary</w:t>
      </w:r>
    </w:p>
    <w:p w:rsidR="00E55451" w:rsidRPr="00E55451" w:rsidRDefault="00E55451" w:rsidP="00E55451">
      <w:r w:rsidRPr="00E55451">
        <w:t xml:space="preserve">There is strong evidence that making comments on students’ work is really significant. One study a few years ago discovered that the students in classes where the teacher gave comments rather than just marks made better progress. So </w:t>
      </w:r>
      <w:r w:rsidRPr="00E55451">
        <w:rPr>
          <w:highlight w:val="yellow"/>
        </w:rPr>
        <w:t>Omar</w:t>
      </w:r>
      <w:r w:rsidRPr="00E55451">
        <w:t xml:space="preserve"> was going in the right direction! Feedback only in terms of marks or grades is unlikely to improve learning, but comments (written and oral) do. But the comment is best when it is more than just “Well done” or a similar short phrase. </w:t>
      </w:r>
    </w:p>
    <w:p w:rsidR="00E55451" w:rsidRPr="00E55451" w:rsidRDefault="00E55451" w:rsidP="00E55451">
      <w:r w:rsidRPr="00E55451">
        <w:t>Remember always that your comments should provide a prompt to help the student to move forward. A question, therefore, can be more effective at helping understanding than just giving the student the information. You might need two or three questions to elicit the understanding, but this develops a very powerful approach to teaching and learning. For example, you could say to a student: “This is good so far, but have you thought about which factors affect your breathing rate? You could write in your ideas about this at the end.”</w:t>
      </w:r>
    </w:p>
    <w:p w:rsidR="00E55451" w:rsidRPr="00E55451" w:rsidRDefault="00E55451" w:rsidP="00E55451">
      <w:r w:rsidRPr="00E55451">
        <w:t>Some teachers have developed sets of cards that they use when giving feedback. The cards might have some half-completed statements on, such as:</w:t>
      </w:r>
    </w:p>
    <w:p w:rsidR="00E55451" w:rsidRPr="00E55451" w:rsidRDefault="00E55451" w:rsidP="00E55451">
      <w:pPr>
        <w:spacing w:after="160"/>
        <w:ind w:left="717" w:hanging="360"/>
      </w:pPr>
      <w:r w:rsidRPr="00E55451">
        <w:t xml:space="preserve">Have you thought about </w:t>
      </w:r>
      <w:proofErr w:type="gramStart"/>
      <w:r w:rsidRPr="00E55451">
        <w:t>…</w:t>
      </w:r>
      <w:proofErr w:type="gramEnd"/>
    </w:p>
    <w:p w:rsidR="00E55451" w:rsidRPr="00E55451" w:rsidRDefault="00E55451" w:rsidP="00E55451">
      <w:pPr>
        <w:spacing w:after="160"/>
        <w:ind w:left="717" w:hanging="360"/>
      </w:pPr>
      <w:r w:rsidRPr="00E55451">
        <w:lastRenderedPageBreak/>
        <w:t>Discuss this with your partner …</w:t>
      </w:r>
    </w:p>
    <w:p w:rsidR="00E55451" w:rsidRPr="00E55451" w:rsidRDefault="00E55451" w:rsidP="00E55451">
      <w:pPr>
        <w:spacing w:after="160"/>
        <w:ind w:left="717" w:hanging="360"/>
      </w:pPr>
      <w:r w:rsidRPr="00E55451">
        <w:t>Look in your book on page …</w:t>
      </w:r>
    </w:p>
    <w:p w:rsidR="00E55451" w:rsidRPr="00E55451" w:rsidRDefault="00E55451" w:rsidP="00E55451">
      <w:r w:rsidRPr="00E55451">
        <w:t>The teacher moves quickly around the class giving out cards to some and filling in the spaces appropriately. For example: “Have you thought about comparing the right- and left-hand sides of the table?” Or: “Look in your book on page 63. Look especially at the diagram.” Students often like the idea of getting a card. And it’s a quick way for the teacher to establish a dialogue with a larger number of students.</w:t>
      </w:r>
    </w:p>
    <w:p w:rsidR="00E55451" w:rsidRPr="00E55451" w:rsidRDefault="00E55451" w:rsidP="00E55451">
      <w:r w:rsidRPr="00E55451">
        <w:t>In giving feedback, it is wise to use a variety of techniques and strategies to keep students interested and to help you engage with as many students as you can.</w:t>
      </w:r>
    </w:p>
    <w:p w:rsidR="00E55451" w:rsidRPr="00E55451" w:rsidRDefault="00E55451" w:rsidP="00E55451">
      <w:r w:rsidRPr="00E55451">
        <w:t xml:space="preserve">Keeping track of the feedback you give is useful — this will ensure that no student is left out and it helps you to track all the students’ progress. </w:t>
      </w:r>
    </w:p>
    <w:p w:rsidR="00E55451" w:rsidRPr="00E55451" w:rsidRDefault="00E55451" w:rsidP="00E55451">
      <w:pPr>
        <w:keepNext/>
        <w:keepLines/>
        <w:pBdr>
          <w:top w:val="single" w:sz="18" w:space="1" w:color="463691"/>
          <w:left w:val="single" w:sz="18" w:space="4" w:color="463691"/>
          <w:bottom w:val="single" w:sz="18" w:space="1" w:color="463691"/>
          <w:right w:val="single" w:sz="18" w:space="4" w:color="463691"/>
        </w:pBdr>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Activity 13: Assessing your levels of feedback</w:t>
      </w:r>
    </w:p>
    <w:p w:rsidR="00E55451" w:rsidRPr="00E55451" w:rsidRDefault="00E55451" w:rsidP="00E55451">
      <w:pPr>
        <w:pBdr>
          <w:top w:val="single" w:sz="18" w:space="1" w:color="463691"/>
          <w:left w:val="single" w:sz="18" w:space="4" w:color="463691"/>
          <w:bottom w:val="single" w:sz="18" w:space="1" w:color="463691"/>
          <w:right w:val="single" w:sz="18" w:space="4" w:color="463691"/>
        </w:pBdr>
      </w:pPr>
      <w:r w:rsidRPr="00E55451">
        <w:t>Draw a chart with the names of the students in one of the classes you teach down one side and lessons you will be teaching them in the next one or two weeks along the top.</w:t>
      </w:r>
    </w:p>
    <w:p w:rsidR="00E55451" w:rsidRPr="00E55451" w:rsidRDefault="00E55451" w:rsidP="00E55451">
      <w:pPr>
        <w:pBdr>
          <w:top w:val="single" w:sz="18" w:space="1" w:color="463691"/>
          <w:left w:val="single" w:sz="18" w:space="4" w:color="463691"/>
          <w:bottom w:val="single" w:sz="18" w:space="1" w:color="463691"/>
          <w:right w:val="single" w:sz="18" w:space="4" w:color="463691"/>
        </w:pBdr>
      </w:pPr>
      <w:r w:rsidRPr="00E55451">
        <w:t xml:space="preserve">Every time you have an individual “feedback” discussion with a student, put a tick against their name in the appropriate box. If the feedback was extended (i.e. you had to spend more time than normal or go back to the same student a number of times), put an asterisk against the tick. </w:t>
      </w:r>
    </w:p>
    <w:p w:rsidR="00E55451" w:rsidRPr="00E55451" w:rsidRDefault="00E55451" w:rsidP="00E55451">
      <w:pPr>
        <w:pBdr>
          <w:top w:val="single" w:sz="18" w:space="1" w:color="463691"/>
          <w:left w:val="single" w:sz="18" w:space="4" w:color="463691"/>
          <w:bottom w:val="single" w:sz="18" w:space="1" w:color="463691"/>
          <w:right w:val="single" w:sz="18" w:space="4" w:color="463691"/>
        </w:pBdr>
      </w:pPr>
      <w:r w:rsidRPr="00E55451">
        <w:t>At the end of the period of time you have selected, reflect on the following questions:</w:t>
      </w:r>
    </w:p>
    <w:p w:rsidR="00E55451" w:rsidRPr="00E55451" w:rsidRDefault="00E55451" w:rsidP="00E55451">
      <w:pPr>
        <w:pBdr>
          <w:top w:val="single" w:sz="18" w:space="1" w:color="463691"/>
          <w:left w:val="single" w:sz="18" w:space="4" w:color="463691"/>
          <w:bottom w:val="single" w:sz="18" w:space="1" w:color="463691"/>
          <w:right w:val="single" w:sz="18" w:space="4" w:color="463691"/>
        </w:pBdr>
        <w:tabs>
          <w:tab w:val="left" w:pos="357"/>
        </w:tabs>
        <w:spacing w:after="160"/>
        <w:ind w:left="357" w:hanging="357"/>
      </w:pPr>
      <w:r w:rsidRPr="00E55451">
        <w:t>What percentage of the class were you able to speak to?</w:t>
      </w:r>
    </w:p>
    <w:p w:rsidR="00E55451" w:rsidRPr="00E55451" w:rsidRDefault="00E55451" w:rsidP="00E55451">
      <w:pPr>
        <w:pBdr>
          <w:top w:val="single" w:sz="18" w:space="1" w:color="463691"/>
          <w:left w:val="single" w:sz="18" w:space="4" w:color="463691"/>
          <w:bottom w:val="single" w:sz="18" w:space="1" w:color="463691"/>
          <w:right w:val="single" w:sz="18" w:space="4" w:color="463691"/>
        </w:pBdr>
        <w:tabs>
          <w:tab w:val="left" w:pos="357"/>
        </w:tabs>
        <w:spacing w:after="160"/>
        <w:ind w:left="357" w:hanging="357"/>
      </w:pPr>
      <w:r w:rsidRPr="00E55451">
        <w:t>Did the percentage you achieved ensure that you would be able to give feedback to every student within a two- or three-week period?</w:t>
      </w:r>
    </w:p>
    <w:p w:rsidR="00E55451" w:rsidRPr="00E55451" w:rsidRDefault="00E55451" w:rsidP="00E55451">
      <w:pPr>
        <w:pBdr>
          <w:top w:val="single" w:sz="18" w:space="1" w:color="463691"/>
          <w:left w:val="single" w:sz="18" w:space="4" w:color="463691"/>
          <w:bottom w:val="single" w:sz="18" w:space="1" w:color="463691"/>
          <w:right w:val="single" w:sz="18" w:space="4" w:color="463691"/>
        </w:pBdr>
        <w:tabs>
          <w:tab w:val="left" w:pos="357"/>
        </w:tabs>
        <w:spacing w:after="160"/>
        <w:ind w:left="357" w:hanging="357"/>
      </w:pPr>
      <w:r w:rsidRPr="00E55451">
        <w:t>Did you manage to speak to those who might be finding the topic difficult?</w:t>
      </w:r>
    </w:p>
    <w:p w:rsidR="00E55451" w:rsidRPr="00E55451" w:rsidRDefault="00E55451" w:rsidP="00E55451">
      <w:pPr>
        <w:pBdr>
          <w:top w:val="single" w:sz="18" w:space="1" w:color="463691"/>
          <w:left w:val="single" w:sz="18" w:space="4" w:color="463691"/>
          <w:bottom w:val="single" w:sz="18" w:space="1" w:color="463691"/>
          <w:right w:val="single" w:sz="18" w:space="4" w:color="463691"/>
        </w:pBdr>
        <w:tabs>
          <w:tab w:val="left" w:pos="357"/>
        </w:tabs>
        <w:spacing w:after="160"/>
        <w:ind w:left="357" w:hanging="357"/>
      </w:pPr>
      <w:r w:rsidRPr="00E55451">
        <w:t>Did you manage to give feedback to those finding the topic fairly easy? Were you able to give them a supplementary, more demanding, task?</w:t>
      </w:r>
    </w:p>
    <w:p w:rsidR="00E55451" w:rsidRPr="00E55451" w:rsidRDefault="00E55451" w:rsidP="00E55451">
      <w:pPr>
        <w:pBdr>
          <w:top w:val="single" w:sz="18" w:space="1" w:color="463691"/>
          <w:left w:val="single" w:sz="18" w:space="4" w:color="463691"/>
          <w:bottom w:val="single" w:sz="18" w:space="1" w:color="463691"/>
          <w:right w:val="single" w:sz="18" w:space="4" w:color="463691"/>
        </w:pBdr>
        <w:tabs>
          <w:tab w:val="left" w:pos="357"/>
        </w:tabs>
        <w:spacing w:after="160"/>
        <w:ind w:left="357" w:hanging="357"/>
      </w:pPr>
      <w:r w:rsidRPr="00E55451">
        <w:t>What types of feedback did you give?</w:t>
      </w:r>
    </w:p>
    <w:p w:rsidR="00E55451" w:rsidRPr="00E55451" w:rsidRDefault="00E55451" w:rsidP="00E55451">
      <w:pPr>
        <w:pBdr>
          <w:top w:val="single" w:sz="18" w:space="1" w:color="463691"/>
          <w:left w:val="single" w:sz="18" w:space="4" w:color="463691"/>
          <w:bottom w:val="single" w:sz="18" w:space="1" w:color="463691"/>
          <w:right w:val="single" w:sz="18" w:space="4" w:color="463691"/>
        </w:pBdr>
        <w:tabs>
          <w:tab w:val="left" w:pos="357"/>
        </w:tabs>
        <w:spacing w:after="160"/>
        <w:ind w:left="357" w:hanging="357"/>
      </w:pPr>
      <w:r w:rsidRPr="00E55451">
        <w:t>Was the feedback helpful to the students? How do you know this? For example, did they finish the work without further help? Did they write a clear explanation that showed they understood the ideas?</w:t>
      </w:r>
    </w:p>
    <w:p w:rsidR="00E55451" w:rsidRPr="00E55451" w:rsidRDefault="00E55451" w:rsidP="00E55451">
      <w:pPr>
        <w:keepNext/>
        <w:keepLines/>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Commentary</w:t>
      </w:r>
    </w:p>
    <w:p w:rsidR="00E55451" w:rsidRPr="00E55451" w:rsidRDefault="00E55451" w:rsidP="00E55451">
      <w:r w:rsidRPr="00E55451">
        <w:t xml:space="preserve">Using a language of assessment with students is not a mechanical process where you just say “Well done” or “This needs more work.” It involves more thought about how to help the student in their learning because this will make a difference to their achievement. Many teachers do this as a matter of </w:t>
      </w:r>
      <w:r w:rsidRPr="00E55451">
        <w:lastRenderedPageBreak/>
        <w:t>course. But if you want to improve and develop your practice (even the most experienced among us need to do that!), then you need to think explicitly about what you are doing and saying to students.</w:t>
      </w:r>
    </w:p>
    <w:p w:rsidR="00E55451" w:rsidRPr="00E55451" w:rsidRDefault="00E55451" w:rsidP="00E55451">
      <w:r w:rsidRPr="00E55451">
        <w:t>As discussed, there is now quite substantial research evidence that underpins how important good-quality feedback is. Stop and reflect on the following important findings, which provide guidance on ways to enhance your skills in providing feedback.</w:t>
      </w:r>
    </w:p>
    <w:p w:rsidR="00E55451" w:rsidRPr="00E55451" w:rsidRDefault="00E55451" w:rsidP="00E55451">
      <w:pPr>
        <w:spacing w:after="160"/>
        <w:ind w:left="717" w:hanging="360"/>
      </w:pPr>
      <w:r w:rsidRPr="00E55451">
        <w:t>Written and oral feedback can be equally effective if each is given in some depth.</w:t>
      </w:r>
    </w:p>
    <w:p w:rsidR="00E55451" w:rsidRPr="00E55451" w:rsidRDefault="00E55451" w:rsidP="00E55451">
      <w:pPr>
        <w:spacing w:after="160"/>
        <w:ind w:left="717" w:hanging="360"/>
      </w:pPr>
      <w:r w:rsidRPr="00E55451">
        <w:t>Giving praise is valuable, but praise that is specific to the task and mentions attributes of the task that have been well done is more effective than general praise.</w:t>
      </w:r>
    </w:p>
    <w:p w:rsidR="00E55451" w:rsidRPr="00E55451" w:rsidRDefault="00E55451" w:rsidP="00E55451">
      <w:pPr>
        <w:spacing w:after="160"/>
        <w:ind w:left="717" w:hanging="360"/>
      </w:pPr>
      <w:r w:rsidRPr="00E55451">
        <w:t>Feedback is more effective if it is focused on the task rather than the general personality of the student.</w:t>
      </w:r>
    </w:p>
    <w:p w:rsidR="00E55451" w:rsidRPr="00E55451" w:rsidRDefault="00E55451" w:rsidP="00E55451">
      <w:pPr>
        <w:spacing w:after="160"/>
        <w:ind w:left="717" w:hanging="360"/>
      </w:pPr>
      <w:r w:rsidRPr="00E55451">
        <w:t xml:space="preserve">Feedback on </w:t>
      </w:r>
      <w:proofErr w:type="spellStart"/>
      <w:r w:rsidRPr="00E55451">
        <w:t>behaviour</w:t>
      </w:r>
      <w:proofErr w:type="spellEnd"/>
      <w:r w:rsidRPr="00E55451">
        <w:t xml:space="preserve"> and presentation may be necessary, but it should be alongside consistent feedback on tasks.</w:t>
      </w:r>
    </w:p>
    <w:p w:rsidR="00E55451" w:rsidRPr="00E55451" w:rsidRDefault="00E55451" w:rsidP="00E55451">
      <w:pPr>
        <w:spacing w:after="160"/>
        <w:ind w:left="717" w:hanging="360"/>
      </w:pPr>
      <w:r w:rsidRPr="00E55451">
        <w:t>Feedback should always indicate a future action (i.e. what the student should do next)</w:t>
      </w:r>
      <w:proofErr w:type="gramStart"/>
      <w:r w:rsidRPr="00E55451">
        <w:t>,</w:t>
      </w:r>
      <w:proofErr w:type="gramEnd"/>
      <w:r w:rsidRPr="00E55451">
        <w:t xml:space="preserve"> given the discussion you have had with them.</w:t>
      </w:r>
    </w:p>
    <w:p w:rsidR="00E55451" w:rsidRPr="00E55451" w:rsidRDefault="00E55451" w:rsidP="00E55451">
      <w:pPr>
        <w:spacing w:after="160"/>
        <w:ind w:left="717" w:hanging="360"/>
      </w:pPr>
      <w:r w:rsidRPr="00E55451">
        <w:t>Mistakes should be seen as important learning opportunities.</w:t>
      </w:r>
    </w:p>
    <w:p w:rsidR="00E55451" w:rsidRPr="00E55451" w:rsidRDefault="00E55451" w:rsidP="00E55451">
      <w:pPr>
        <w:spacing w:after="160"/>
        <w:ind w:left="717" w:hanging="360"/>
      </w:pPr>
      <w:r w:rsidRPr="00E55451">
        <w:t>Whole-class feedback can be helpful. For example, “You have all done very well this lesson. I think everyone now understands how to balance simple chemical equations.”</w:t>
      </w:r>
    </w:p>
    <w:p w:rsidR="00E55451" w:rsidRPr="00E55451" w:rsidRDefault="00E55451" w:rsidP="00E55451">
      <w:pPr>
        <w:spacing w:after="160"/>
        <w:ind w:left="717" w:hanging="360"/>
      </w:pPr>
      <w:r w:rsidRPr="00E55451">
        <w:t>The student needs to see the feedback as useful, and so how you give the feedback must be sensitive to the student as a learner and a person.</w:t>
      </w:r>
    </w:p>
    <w:p w:rsidR="00E55451" w:rsidRPr="00E55451" w:rsidRDefault="00E55451" w:rsidP="00E55451">
      <w:r w:rsidRPr="00E55451">
        <w:t>You have looked at a number of detailed examples of good pedagogic planning and implementation in practice. This is a good moment to stand back and think in overall terms about teaching methods and approaches. A very useful Australian website (</w:t>
      </w:r>
      <w:r w:rsidRPr="00E55451">
        <w:rPr>
          <w:color w:val="0070C0"/>
        </w:rPr>
        <w:t>www.evidencebasedteaching.org.au/evidence-based-teaching-strategies</w:t>
      </w:r>
      <w:r w:rsidRPr="00E55451">
        <w:t xml:space="preserve">) has </w:t>
      </w:r>
      <w:proofErr w:type="spellStart"/>
      <w:r w:rsidRPr="00E55451">
        <w:t>summarised</w:t>
      </w:r>
      <w:proofErr w:type="spellEnd"/>
      <w:r w:rsidRPr="00E55451">
        <w:t xml:space="preserve"> the methods and approaches that appear to really work in practice. The list that follows is based on solid research evidence.</w:t>
      </w:r>
    </w:p>
    <w:p w:rsidR="00E55451" w:rsidRPr="00E55451" w:rsidRDefault="00E55451" w:rsidP="00E55451">
      <w:pPr>
        <w:keepNext/>
        <w:keepLines/>
        <w:spacing w:before="40" w:after="0"/>
        <w:outlineLvl w:val="3"/>
        <w:rPr>
          <w:rFonts w:eastAsiaTheme="majorEastAsia" w:cstheme="majorBidi"/>
          <w:b/>
          <w:iCs/>
        </w:rPr>
      </w:pPr>
      <w:r w:rsidRPr="00E55451">
        <w:rPr>
          <w:rFonts w:eastAsiaTheme="majorEastAsia" w:cstheme="majorBidi"/>
          <w:b/>
          <w:iCs/>
        </w:rPr>
        <w:t>Eight key strategies for successful teaching and learning</w:t>
      </w:r>
    </w:p>
    <w:p w:rsidR="00E55451" w:rsidRPr="00E55451" w:rsidRDefault="00E55451" w:rsidP="00E55451">
      <w:pPr>
        <w:spacing w:before="200" w:after="360" w:line="259" w:lineRule="auto"/>
        <w:ind w:left="567" w:right="567"/>
        <w:rPr>
          <w:rFonts w:eastAsia="Arial" w:cs="Arial"/>
          <w:i/>
          <w:sz w:val="24"/>
        </w:rPr>
      </w:pPr>
      <w:r w:rsidRPr="00E55451">
        <w:rPr>
          <w:rFonts w:eastAsia="Arial" w:cs="Arial"/>
          <w:i/>
          <w:sz w:val="24"/>
        </w:rPr>
        <w:t>Evidence Based Teaching Strategy 1: Clear Lesson Goals</w:t>
      </w:r>
    </w:p>
    <w:p w:rsidR="00E55451" w:rsidRPr="00E55451" w:rsidRDefault="00E55451" w:rsidP="00E55451">
      <w:pPr>
        <w:spacing w:before="200" w:after="360" w:line="259" w:lineRule="auto"/>
        <w:ind w:left="567" w:right="567"/>
        <w:rPr>
          <w:rFonts w:eastAsia="Arial" w:cs="Arial"/>
          <w:sz w:val="24"/>
        </w:rPr>
      </w:pPr>
      <w:r w:rsidRPr="00E55451">
        <w:rPr>
          <w:rFonts w:eastAsia="Arial" w:cs="Arial"/>
          <w:sz w:val="24"/>
        </w:rPr>
        <w:t xml:space="preserve">It is crucial that you are clear about what you want your students to learn during each lesson. The effect that such clarity has on student results is 32% greater than the effect of holding high expectations for every student (and holding high expectations has a sizeable effect). If you cannot quickly and easily state what you want your students to know and be able to do at the end of a given lesson, the goal of your lesson will be unclear. Clear </w:t>
      </w:r>
      <w:r w:rsidRPr="00E55451">
        <w:rPr>
          <w:rFonts w:eastAsia="Arial" w:cs="Arial"/>
          <w:b/>
          <w:sz w:val="24"/>
        </w:rPr>
        <w:t>lesson goals</w:t>
      </w:r>
      <w:r w:rsidRPr="00E55451">
        <w:rPr>
          <w:rFonts w:eastAsia="Arial" w:cs="Arial"/>
          <w:sz w:val="24"/>
        </w:rPr>
        <w:t xml:space="preserve"> help you (and your students) to focus every other aspect of your lesson on what matters most.</w:t>
      </w:r>
    </w:p>
    <w:p w:rsidR="00E55451" w:rsidRPr="00E55451" w:rsidRDefault="00E55451" w:rsidP="00E55451">
      <w:pPr>
        <w:keepNext/>
        <w:spacing w:before="200" w:after="360" w:line="259" w:lineRule="auto"/>
        <w:ind w:left="567" w:right="567"/>
        <w:rPr>
          <w:rFonts w:eastAsia="Arial" w:cs="Arial"/>
          <w:i/>
          <w:sz w:val="24"/>
        </w:rPr>
      </w:pPr>
      <w:r w:rsidRPr="00E55451">
        <w:rPr>
          <w:rFonts w:eastAsia="Arial" w:cs="Arial"/>
          <w:i/>
          <w:sz w:val="24"/>
        </w:rPr>
        <w:lastRenderedPageBreak/>
        <w:t>Evidence Based Teaching Strategy 2: Show &amp; Tell</w:t>
      </w:r>
    </w:p>
    <w:p w:rsidR="00E55451" w:rsidRPr="00E55451" w:rsidRDefault="00E55451" w:rsidP="00E55451">
      <w:pPr>
        <w:spacing w:before="200" w:after="360" w:line="259" w:lineRule="auto"/>
        <w:ind w:left="567" w:right="567"/>
        <w:rPr>
          <w:rFonts w:eastAsia="Arial" w:cs="Arial"/>
          <w:sz w:val="24"/>
        </w:rPr>
      </w:pPr>
      <w:r w:rsidRPr="00E55451">
        <w:rPr>
          <w:rFonts w:eastAsia="Arial" w:cs="Arial"/>
          <w:sz w:val="24"/>
        </w:rPr>
        <w:t xml:space="preserve">You should normally start your lessons with </w:t>
      </w:r>
      <w:r w:rsidRPr="00E55451">
        <w:rPr>
          <w:rFonts w:eastAsia="Arial" w:cs="Arial"/>
          <w:b/>
          <w:sz w:val="24"/>
        </w:rPr>
        <w:t>show and tell</w:t>
      </w:r>
      <w:r w:rsidRPr="00E55451">
        <w:rPr>
          <w:rFonts w:eastAsia="Arial" w:cs="Arial"/>
          <w:sz w:val="24"/>
        </w:rPr>
        <w:t xml:space="preserve">. Put simply, </w:t>
      </w:r>
      <w:r w:rsidRPr="00E55451">
        <w:rPr>
          <w:rFonts w:eastAsia="Arial" w:cs="Arial"/>
          <w:b/>
          <w:sz w:val="24"/>
        </w:rPr>
        <w:t>telling</w:t>
      </w:r>
      <w:r w:rsidRPr="00E55451">
        <w:rPr>
          <w:rFonts w:eastAsia="Arial" w:cs="Arial"/>
          <w:sz w:val="24"/>
        </w:rPr>
        <w:t xml:space="preserve"> involves sharing information or knowledge with your students while </w:t>
      </w:r>
      <w:r w:rsidRPr="00E55451">
        <w:rPr>
          <w:rFonts w:eastAsia="Arial" w:cs="Arial"/>
          <w:b/>
          <w:sz w:val="24"/>
        </w:rPr>
        <w:t>showing</w:t>
      </w:r>
      <w:r w:rsidRPr="00E55451">
        <w:rPr>
          <w:rFonts w:eastAsia="Arial" w:cs="Arial"/>
          <w:sz w:val="24"/>
        </w:rPr>
        <w:t xml:space="preserve"> involves modelling how to do something. Once you are clear about what you want your students to know and be able to do by the end of the lesson, you need to </w:t>
      </w:r>
      <w:r w:rsidRPr="00E55451">
        <w:rPr>
          <w:rFonts w:eastAsia="Arial" w:cs="Arial"/>
          <w:b/>
          <w:sz w:val="24"/>
        </w:rPr>
        <w:t>tell</w:t>
      </w:r>
      <w:r w:rsidRPr="00E55451">
        <w:rPr>
          <w:rFonts w:eastAsia="Arial" w:cs="Arial"/>
          <w:sz w:val="24"/>
        </w:rPr>
        <w:t xml:space="preserve"> them what they need to know and </w:t>
      </w:r>
      <w:r w:rsidRPr="00E55451">
        <w:rPr>
          <w:rFonts w:eastAsia="Arial" w:cs="Arial"/>
          <w:b/>
          <w:sz w:val="24"/>
        </w:rPr>
        <w:t>show</w:t>
      </w:r>
      <w:r w:rsidRPr="00E55451">
        <w:rPr>
          <w:rFonts w:eastAsia="Arial" w:cs="Arial"/>
          <w:sz w:val="24"/>
        </w:rPr>
        <w:t xml:space="preserve"> them how to do the tasks you want them to be able to do. You don’t want to spend your entire lesson having the kids listening to you, so focus your show and tell on what matters most. To do this, have another look at your lesson goal.</w:t>
      </w:r>
    </w:p>
    <w:p w:rsidR="00E55451" w:rsidRPr="00E55451" w:rsidRDefault="00E55451" w:rsidP="00E55451">
      <w:pPr>
        <w:spacing w:before="200" w:after="360" w:line="259" w:lineRule="auto"/>
        <w:ind w:left="567" w:right="567"/>
        <w:rPr>
          <w:rFonts w:eastAsia="Arial" w:cs="Arial"/>
          <w:i/>
          <w:sz w:val="24"/>
        </w:rPr>
      </w:pPr>
      <w:r w:rsidRPr="00E55451">
        <w:rPr>
          <w:rFonts w:eastAsia="Arial" w:cs="Arial"/>
          <w:i/>
          <w:sz w:val="24"/>
        </w:rPr>
        <w:t>Evidence Based Teaching Strategy 3: Questioning to Check for Understanding</w:t>
      </w:r>
    </w:p>
    <w:p w:rsidR="00E55451" w:rsidRPr="00E55451" w:rsidRDefault="00E55451" w:rsidP="00E55451">
      <w:pPr>
        <w:spacing w:before="200" w:after="360" w:line="259" w:lineRule="auto"/>
        <w:ind w:left="567" w:right="567"/>
        <w:rPr>
          <w:rFonts w:eastAsia="Arial" w:cs="Arial"/>
          <w:sz w:val="24"/>
        </w:rPr>
      </w:pPr>
      <w:r w:rsidRPr="00E55451">
        <w:rPr>
          <w:rFonts w:eastAsia="Arial" w:cs="Arial"/>
          <w:sz w:val="24"/>
        </w:rPr>
        <w:t xml:space="preserve">Research suggests that teachers typically spend a large amount of teaching time asking </w:t>
      </w:r>
      <w:r w:rsidRPr="00E55451">
        <w:rPr>
          <w:rFonts w:eastAsia="Arial" w:cs="Arial"/>
          <w:b/>
          <w:sz w:val="24"/>
        </w:rPr>
        <w:t>questions</w:t>
      </w:r>
      <w:r w:rsidRPr="00E55451">
        <w:rPr>
          <w:rFonts w:eastAsia="Arial" w:cs="Arial"/>
          <w:sz w:val="24"/>
        </w:rPr>
        <w:t xml:space="preserve">. However, few teachers use questions to </w:t>
      </w:r>
      <w:r w:rsidRPr="00E55451">
        <w:rPr>
          <w:rFonts w:eastAsia="Arial" w:cs="Arial"/>
          <w:b/>
          <w:sz w:val="24"/>
        </w:rPr>
        <w:t>check for understanding</w:t>
      </w:r>
      <w:r w:rsidRPr="00E55451">
        <w:rPr>
          <w:rFonts w:eastAsia="Arial" w:cs="Arial"/>
          <w:sz w:val="24"/>
        </w:rPr>
        <w:t xml:space="preserve"> within a lesson. However, you should always check for understanding before moving onto the next part of their lesson. Techniques such as </w:t>
      </w:r>
      <w:proofErr w:type="spellStart"/>
      <w:r w:rsidRPr="00E55451">
        <w:rPr>
          <w:rFonts w:eastAsia="Arial" w:cs="Arial"/>
          <w:sz w:val="24"/>
        </w:rPr>
        <w:t>randomised</w:t>
      </w:r>
      <w:proofErr w:type="spellEnd"/>
      <w:r w:rsidRPr="00E55451">
        <w:rPr>
          <w:rFonts w:eastAsia="Arial" w:cs="Arial"/>
          <w:sz w:val="24"/>
        </w:rPr>
        <w:t xml:space="preserve"> sampling, student answer-boards and tell-a-friend help you to check for understanding before moving on from the show and tell part of your lesson while you can use other questioning techniques at different stages of your lesson.</w:t>
      </w:r>
    </w:p>
    <w:p w:rsidR="00E55451" w:rsidRPr="00E55451" w:rsidRDefault="00E55451" w:rsidP="00E55451">
      <w:pPr>
        <w:spacing w:before="200" w:after="360" w:line="259" w:lineRule="auto"/>
        <w:ind w:left="567" w:right="567"/>
        <w:rPr>
          <w:rFonts w:eastAsia="Arial" w:cs="Arial"/>
          <w:i/>
          <w:color w:val="7F000C"/>
          <w:sz w:val="24"/>
        </w:rPr>
      </w:pPr>
      <w:r w:rsidRPr="00E55451">
        <w:rPr>
          <w:rFonts w:eastAsia="Arial" w:cs="Arial"/>
          <w:i/>
          <w:sz w:val="24"/>
        </w:rPr>
        <w:t xml:space="preserve">Evidenced Based Teaching 4: </w:t>
      </w:r>
      <w:proofErr w:type="spellStart"/>
      <w:r w:rsidRPr="00E55451">
        <w:rPr>
          <w:rFonts w:eastAsia="Arial" w:cs="Arial"/>
          <w:i/>
          <w:sz w:val="24"/>
        </w:rPr>
        <w:t>Summarise</w:t>
      </w:r>
      <w:proofErr w:type="spellEnd"/>
      <w:r w:rsidRPr="00E55451">
        <w:rPr>
          <w:rFonts w:eastAsia="Arial" w:cs="Arial"/>
          <w:i/>
          <w:sz w:val="24"/>
        </w:rPr>
        <w:t xml:space="preserve"> New Learning in a Graphical Way</w:t>
      </w:r>
      <w:r w:rsidRPr="00E55451">
        <w:rPr>
          <w:rFonts w:eastAsia="Arial" w:cs="Arial"/>
          <w:i/>
          <w:sz w:val="24"/>
        </w:rPr>
        <w:fldChar w:fldCharType="begin"/>
      </w:r>
      <w:r w:rsidRPr="00E55451">
        <w:rPr>
          <w:rFonts w:eastAsia="Arial" w:cs="Arial"/>
          <w:i/>
          <w:sz w:val="24"/>
        </w:rPr>
        <w:instrText>HYPERLINK "http://evidencebasedteaching.org.au/wp-content/uploads/2014/04/blank-mindmap1.jpg"</w:instrText>
      </w:r>
      <w:r w:rsidRPr="00E55451">
        <w:rPr>
          <w:rFonts w:eastAsia="Arial" w:cs="Arial"/>
          <w:i/>
          <w:sz w:val="24"/>
        </w:rPr>
        <w:fldChar w:fldCharType="separate"/>
      </w:r>
    </w:p>
    <w:p w:rsidR="00E55451" w:rsidRPr="00E55451" w:rsidRDefault="00E55451" w:rsidP="00E55451">
      <w:pPr>
        <w:spacing w:before="200" w:after="360" w:line="259" w:lineRule="auto"/>
        <w:ind w:left="567" w:right="567"/>
        <w:rPr>
          <w:rFonts w:eastAsia="Arial" w:cs="Arial"/>
          <w:sz w:val="24"/>
        </w:rPr>
      </w:pPr>
      <w:r w:rsidRPr="00E55451">
        <w:rPr>
          <w:rFonts w:eastAsia="Arial" w:cs="Arial"/>
          <w:i/>
          <w:sz w:val="24"/>
        </w:rPr>
        <w:fldChar w:fldCharType="end"/>
      </w:r>
      <w:r w:rsidRPr="00E55451">
        <w:rPr>
          <w:rFonts w:eastAsia="Arial" w:cs="Arial"/>
          <w:sz w:val="24"/>
        </w:rPr>
        <w:t xml:space="preserve">Graphic outlines include things such as mind maps, flow-charts and Venn diagrams. You can use them to help students to </w:t>
      </w:r>
      <w:proofErr w:type="spellStart"/>
      <w:r w:rsidRPr="00E55451">
        <w:rPr>
          <w:rFonts w:eastAsia="Arial" w:cs="Arial"/>
          <w:sz w:val="24"/>
        </w:rPr>
        <w:t>summarise</w:t>
      </w:r>
      <w:proofErr w:type="spellEnd"/>
      <w:r w:rsidRPr="00E55451">
        <w:rPr>
          <w:rFonts w:eastAsia="Arial" w:cs="Arial"/>
          <w:sz w:val="24"/>
        </w:rPr>
        <w:t xml:space="preserve"> what they have learned and to understand the interrelationships between the aspects of what you have taught them. Studies show that it doesn’t seem to matter who makes the </w:t>
      </w:r>
      <w:r w:rsidRPr="00E55451">
        <w:rPr>
          <w:rFonts w:eastAsia="Arial" w:cs="Arial"/>
          <w:b/>
          <w:sz w:val="24"/>
        </w:rPr>
        <w:t>summary graphic</w:t>
      </w:r>
      <w:r w:rsidRPr="00E55451">
        <w:rPr>
          <w:rFonts w:eastAsia="Arial" w:cs="Arial"/>
          <w:sz w:val="24"/>
        </w:rPr>
        <w:t xml:space="preserve">, be it you or your students, provided the graphic is accurate. Discussing a </w:t>
      </w:r>
      <w:r w:rsidRPr="00E55451">
        <w:rPr>
          <w:rFonts w:eastAsia="Arial" w:cs="Arial"/>
          <w:b/>
          <w:sz w:val="24"/>
        </w:rPr>
        <w:t>graphical summary</w:t>
      </w:r>
      <w:r w:rsidRPr="00E55451">
        <w:rPr>
          <w:rFonts w:eastAsia="Arial" w:cs="Arial"/>
          <w:sz w:val="24"/>
        </w:rPr>
        <w:t xml:space="preserve"> is a fantastic way to finish off your show and tell. You can then refer to it one more time at the end of your lesson.</w:t>
      </w:r>
    </w:p>
    <w:p w:rsidR="00E55451" w:rsidRPr="00E55451" w:rsidRDefault="00E55451" w:rsidP="00E55451">
      <w:pPr>
        <w:spacing w:before="200" w:after="360" w:line="259" w:lineRule="auto"/>
        <w:ind w:left="567" w:right="567"/>
        <w:rPr>
          <w:rFonts w:eastAsia="Arial" w:cs="Arial"/>
          <w:i/>
          <w:sz w:val="24"/>
        </w:rPr>
      </w:pPr>
      <w:r w:rsidRPr="00E55451">
        <w:rPr>
          <w:rFonts w:eastAsia="Arial" w:cs="Arial"/>
          <w:i/>
          <w:sz w:val="24"/>
        </w:rPr>
        <w:t>Evidence Based Teaching Strategy 5: Plenty of Practice</w:t>
      </w:r>
    </w:p>
    <w:p w:rsidR="00E55451" w:rsidRPr="00E55451" w:rsidRDefault="00E55451" w:rsidP="00E55451">
      <w:pPr>
        <w:spacing w:before="200" w:after="360" w:line="259" w:lineRule="auto"/>
        <w:ind w:left="567" w:right="567"/>
        <w:rPr>
          <w:rFonts w:eastAsia="Arial" w:cs="Arial"/>
          <w:sz w:val="24"/>
        </w:rPr>
      </w:pPr>
      <w:r w:rsidRPr="00E55451">
        <w:rPr>
          <w:rFonts w:eastAsia="Arial" w:cs="Arial"/>
          <w:sz w:val="24"/>
        </w:rPr>
        <w:t xml:space="preserve">As saying says, practice makes perfect. Practice helps students to retain the knowledge and skills that they have learned while also allowing you another opportunity to check for understanding. If you want to </w:t>
      </w:r>
      <w:r w:rsidRPr="00E55451">
        <w:rPr>
          <w:rFonts w:eastAsia="Arial" w:cs="Arial"/>
          <w:b/>
          <w:sz w:val="24"/>
        </w:rPr>
        <w:t>harness the potent power of practice</w:t>
      </w:r>
      <w:r w:rsidRPr="00E55451">
        <w:rPr>
          <w:rFonts w:eastAsia="Arial" w:cs="Arial"/>
          <w:sz w:val="24"/>
        </w:rPr>
        <w:t xml:space="preserve">, you must ensure that your students are practicing the right things. Your students should be practicing what they learnt during your show and tell, which in turn should reflect your lesson goal. Practice is not about mindless busy work. Nor does it involve assigning independent tasks that you haven’t previously modelled </w:t>
      </w:r>
      <w:r w:rsidRPr="00E55451">
        <w:rPr>
          <w:rFonts w:eastAsia="Arial" w:cs="Arial"/>
          <w:sz w:val="24"/>
        </w:rPr>
        <w:lastRenderedPageBreak/>
        <w:t>and taught. Finally, research shows that students do better when their teacher has them practice the same things over a spaced-out period of time.</w:t>
      </w:r>
    </w:p>
    <w:p w:rsidR="00E55451" w:rsidRPr="00E55451" w:rsidRDefault="00E55451" w:rsidP="00E55451">
      <w:pPr>
        <w:spacing w:before="200" w:after="360" w:line="259" w:lineRule="auto"/>
        <w:ind w:left="567" w:right="567"/>
        <w:rPr>
          <w:rFonts w:eastAsia="Arial" w:cs="Arial"/>
          <w:i/>
          <w:sz w:val="24"/>
        </w:rPr>
      </w:pPr>
      <w:r w:rsidRPr="00E55451">
        <w:rPr>
          <w:rFonts w:eastAsia="Arial" w:cs="Arial"/>
          <w:i/>
          <w:sz w:val="24"/>
        </w:rPr>
        <w:t>Evidence Based Teaching Strategy 6: Provide Your Students with Feedback</w:t>
      </w:r>
    </w:p>
    <w:p w:rsidR="00E55451" w:rsidRPr="00E55451" w:rsidRDefault="00E55451" w:rsidP="00E55451">
      <w:pPr>
        <w:spacing w:before="200" w:after="360" w:line="259" w:lineRule="auto"/>
        <w:ind w:left="567" w:right="567"/>
        <w:rPr>
          <w:rFonts w:eastAsia="Arial" w:cs="Arial"/>
          <w:sz w:val="24"/>
        </w:rPr>
      </w:pPr>
      <w:r w:rsidRPr="00E55451">
        <w:rPr>
          <w:rFonts w:eastAsia="Arial" w:cs="Arial"/>
          <w:b/>
          <w:sz w:val="24"/>
        </w:rPr>
        <w:t>Feedback is the breakfast of champions</w:t>
      </w:r>
      <w:r w:rsidRPr="00E55451">
        <w:rPr>
          <w:rFonts w:eastAsia="Arial" w:cs="Arial"/>
          <w:sz w:val="24"/>
        </w:rPr>
        <w:t>, and it is the breakfast served by extraordinary teachers around the world. Put simply, giving feedback involves letting your students know how they have performed on a particular task along with ways that they can improve. Unlike praise, which focuses on the student rather than the task, feedback provides your students with a tangible understanding of what they did well, of where they are at, and of how they can improve. In John Hattie’s view, any teachers who seriously want to boost their children’s results should start by giving them dollops and dollops of feedback.</w:t>
      </w:r>
    </w:p>
    <w:p w:rsidR="00E55451" w:rsidRPr="00E55451" w:rsidRDefault="00E55451" w:rsidP="00E55451">
      <w:pPr>
        <w:spacing w:before="200" w:after="360" w:line="259" w:lineRule="auto"/>
        <w:ind w:left="567" w:right="567"/>
        <w:rPr>
          <w:rFonts w:eastAsia="Arial" w:cs="Arial"/>
          <w:i/>
          <w:sz w:val="24"/>
        </w:rPr>
      </w:pPr>
      <w:r w:rsidRPr="00E55451">
        <w:rPr>
          <w:rFonts w:eastAsia="Arial" w:cs="Arial"/>
          <w:i/>
          <w:sz w:val="24"/>
        </w:rPr>
        <w:t>Evidence Based Teaching Strategy 7: Be Flexible About How Long It Takes to Learn</w:t>
      </w:r>
    </w:p>
    <w:p w:rsidR="00E55451" w:rsidRPr="00E55451" w:rsidRDefault="00E55451" w:rsidP="00E55451">
      <w:pPr>
        <w:spacing w:before="200" w:after="360" w:line="259" w:lineRule="auto"/>
        <w:ind w:left="567" w:right="567"/>
        <w:rPr>
          <w:rFonts w:eastAsia="Arial" w:cs="Arial"/>
          <w:sz w:val="24"/>
        </w:rPr>
      </w:pPr>
      <w:r w:rsidRPr="00E55451">
        <w:rPr>
          <w:rFonts w:eastAsia="Arial" w:cs="Arial"/>
          <w:sz w:val="24"/>
        </w:rPr>
        <w:t xml:space="preserve">The idea that </w:t>
      </w:r>
      <w:r w:rsidRPr="00E55451">
        <w:rPr>
          <w:rFonts w:eastAsia="Arial" w:cs="Arial"/>
          <w:b/>
          <w:sz w:val="24"/>
        </w:rPr>
        <w:t>given enough time, every student can learn</w:t>
      </w:r>
      <w:r w:rsidRPr="00E55451">
        <w:rPr>
          <w:rFonts w:eastAsia="Arial" w:cs="Arial"/>
          <w:sz w:val="24"/>
        </w:rPr>
        <w:t xml:space="preserve"> is not as revolutionary as it sounds. It underpins the way we teach martial arts, swimming and dancing. It is also the central premise behind mastery learning, a technique that </w:t>
      </w:r>
      <w:r w:rsidRPr="00E55451">
        <w:rPr>
          <w:rFonts w:eastAsia="Arial" w:cs="Arial"/>
          <w:b/>
          <w:sz w:val="24"/>
        </w:rPr>
        <w:t>has the same effect on student results as socio-economic status</w:t>
      </w:r>
      <w:r w:rsidRPr="00E55451">
        <w:rPr>
          <w:rFonts w:eastAsia="Arial" w:cs="Arial"/>
          <w:sz w:val="24"/>
        </w:rPr>
        <w:t xml:space="preserve"> and other aspects of home life. When you adopt mastery learning, you differentiate in a different way. You keep your learning goals the same, but vary the time you give each child to succeed. Within the constraints of a crowded curriculum, this may be easier said than done; however, we can all do it to some degree.</w:t>
      </w:r>
    </w:p>
    <w:p w:rsidR="00E55451" w:rsidRPr="00E55451" w:rsidRDefault="00E55451" w:rsidP="00E55451">
      <w:pPr>
        <w:spacing w:before="200" w:after="360" w:line="259" w:lineRule="auto"/>
        <w:ind w:left="567" w:right="567"/>
        <w:rPr>
          <w:rFonts w:eastAsia="Arial" w:cs="Arial"/>
          <w:i/>
          <w:sz w:val="24"/>
        </w:rPr>
      </w:pPr>
      <w:r w:rsidRPr="00E55451">
        <w:rPr>
          <w:rFonts w:eastAsia="Arial" w:cs="Arial"/>
          <w:i/>
          <w:sz w:val="24"/>
        </w:rPr>
        <w:t>Evidence Based Teaching Strategy 8: Get Students Working Together (in productive ways)</w:t>
      </w:r>
    </w:p>
    <w:p w:rsidR="00E55451" w:rsidRPr="00E55451" w:rsidRDefault="00E55451" w:rsidP="00E55451">
      <w:pPr>
        <w:spacing w:before="200" w:after="360" w:line="259" w:lineRule="auto"/>
        <w:ind w:left="567" w:right="567"/>
        <w:rPr>
          <w:rFonts w:eastAsia="Arial" w:cs="Arial"/>
          <w:sz w:val="24"/>
        </w:rPr>
      </w:pPr>
      <w:r w:rsidRPr="00E55451">
        <w:rPr>
          <w:rFonts w:eastAsia="Arial" w:cs="Arial"/>
          <w:sz w:val="24"/>
        </w:rPr>
        <w:t xml:space="preserve">Group work is not new, and you can see it in every classroom. However, </w:t>
      </w:r>
      <w:r w:rsidRPr="00E55451">
        <w:rPr>
          <w:rFonts w:eastAsia="Arial" w:cs="Arial"/>
          <w:b/>
          <w:sz w:val="24"/>
        </w:rPr>
        <w:t>productive group work</w:t>
      </w:r>
      <w:r w:rsidRPr="00E55451">
        <w:rPr>
          <w:rFonts w:eastAsia="Arial" w:cs="Arial"/>
          <w:sz w:val="24"/>
        </w:rPr>
        <w:t xml:space="preserve"> is rare. When working in groups, students tend to rely on the person who seems most willing and able to the task at hand. Psychologists call this phenomenon social loafing. To increase the productivity of your groups, you need to be selective about the tasks you assign to them and the individual role that each group member plays. You should only ask groups to do tasks that all group members can do successfully. You should also ensure each group member is personally responsible for one step in the task.</w:t>
      </w:r>
    </w:p>
    <w:p w:rsidR="00E55451" w:rsidRPr="00E55451" w:rsidRDefault="00E55451" w:rsidP="00E55451">
      <w:pPr>
        <w:spacing w:before="200" w:after="360" w:line="259" w:lineRule="auto"/>
        <w:ind w:left="567" w:right="567"/>
        <w:rPr>
          <w:rFonts w:eastAsia="Arial" w:cs="Arial"/>
          <w:sz w:val="24"/>
        </w:rPr>
      </w:pPr>
      <w:r w:rsidRPr="00E55451">
        <w:rPr>
          <w:rFonts w:eastAsia="Arial" w:cs="Arial"/>
          <w:sz w:val="24"/>
        </w:rPr>
        <w:t>[898 words quoted.] (</w:t>
      </w:r>
      <w:r w:rsidRPr="00E55451">
        <w:rPr>
          <w:rFonts w:eastAsia="Arial" w:cs="Arial"/>
          <w:color w:val="0070C0"/>
          <w:sz w:val="24"/>
        </w:rPr>
        <w:t>www.evidencebasedteaching.org.au/evidence-based-teaching-strategies</w:t>
      </w:r>
      <w:r w:rsidRPr="00E55451">
        <w:rPr>
          <w:rFonts w:eastAsia="Arial" w:cs="Arial"/>
          <w:sz w:val="24"/>
        </w:rPr>
        <w:t>)</w:t>
      </w:r>
    </w:p>
    <w:p w:rsidR="00E55451" w:rsidRPr="00E55451" w:rsidRDefault="00E55451" w:rsidP="00E55451">
      <w:pPr>
        <w:keepNext/>
        <w:keepLines/>
        <w:pBdr>
          <w:top w:val="single" w:sz="18" w:space="1" w:color="463691"/>
          <w:left w:val="single" w:sz="18" w:space="4" w:color="463691"/>
          <w:bottom w:val="single" w:sz="18" w:space="1" w:color="463691"/>
          <w:right w:val="single" w:sz="18" w:space="4" w:color="463691"/>
        </w:pBdr>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lastRenderedPageBreak/>
        <w:t xml:space="preserve">Activity 14: Identifying teaching strategies </w:t>
      </w:r>
    </w:p>
    <w:p w:rsidR="00E55451" w:rsidRPr="00E55451" w:rsidRDefault="00E55451" w:rsidP="00E55451">
      <w:pPr>
        <w:pBdr>
          <w:top w:val="single" w:sz="18" w:space="1" w:color="463691"/>
          <w:left w:val="single" w:sz="18" w:space="4" w:color="463691"/>
          <w:bottom w:val="single" w:sz="18" w:space="1" w:color="463691"/>
          <w:right w:val="single" w:sz="18" w:space="4" w:color="463691"/>
        </w:pBdr>
      </w:pPr>
      <w:r w:rsidRPr="00E55451">
        <w:t xml:space="preserve">Here we combine an activity with the experience of another teacher. You can do this activity individually or with a colleague. </w:t>
      </w:r>
    </w:p>
    <w:p w:rsidR="00E55451" w:rsidRPr="00E55451" w:rsidRDefault="00E55451" w:rsidP="00E55451">
      <w:pPr>
        <w:pBdr>
          <w:top w:val="single" w:sz="18" w:space="1" w:color="463691"/>
          <w:left w:val="single" w:sz="18" w:space="4" w:color="463691"/>
          <w:bottom w:val="single" w:sz="18" w:space="1" w:color="463691"/>
          <w:right w:val="single" w:sz="18" w:space="4" w:color="463691"/>
        </w:pBdr>
      </w:pPr>
      <w:r w:rsidRPr="00E55451">
        <w:t>Read “Another teacher’s experience” below, which describes a Science teaching sequence for Grade 8 students (13–14-year-olds). As you read through, make a note of any of the eight methods and approaches listed above that you see being used here.</w:t>
      </w:r>
    </w:p>
    <w:p w:rsidR="00E55451" w:rsidRPr="00E55451" w:rsidRDefault="00E55451" w:rsidP="00E55451">
      <w:pPr>
        <w:keepNext/>
        <w:keepLines/>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Another teacher’s experience</w:t>
      </w:r>
    </w:p>
    <w:p w:rsidR="00E55451" w:rsidRPr="00E55451" w:rsidRDefault="00E55451" w:rsidP="00E55451">
      <w:commentRangeStart w:id="1"/>
      <w:r w:rsidRPr="00E55451">
        <w:rPr>
          <w:highlight w:val="yellow"/>
        </w:rPr>
        <w:t>Ann</w:t>
      </w:r>
      <w:commentRangeEnd w:id="1"/>
      <w:r w:rsidRPr="00E55451">
        <w:rPr>
          <w:rFonts w:ascii="Arial" w:eastAsia="Arial" w:hAnsi="Arial" w:cs="Arial"/>
          <w:sz w:val="16"/>
          <w:szCs w:val="16"/>
        </w:rPr>
        <w:commentReference w:id="1"/>
      </w:r>
      <w:r w:rsidRPr="00E55451">
        <w:t xml:space="preserve"> teaches Science in the early secondary years. She identified the following learning outcomes for a series of three lessons on plastics for a Grade 8 class.</w:t>
      </w:r>
    </w:p>
    <w:p w:rsidR="00E55451" w:rsidRPr="00E55451" w:rsidRDefault="00E55451" w:rsidP="00E55451">
      <w:pPr>
        <w:rPr>
          <w:rFonts w:ascii="Chalkboard" w:hAnsi="Chalkboard"/>
        </w:rPr>
      </w:pPr>
      <w:r w:rsidRPr="00E55451">
        <w:rPr>
          <w:rFonts w:ascii="Chalkboard" w:hAnsi="Chalkboard"/>
        </w:rPr>
        <w:t xml:space="preserve">Students should be able to: </w:t>
      </w:r>
    </w:p>
    <w:p w:rsidR="00E55451" w:rsidRPr="00E55451" w:rsidRDefault="00E55451" w:rsidP="00E55451">
      <w:pPr>
        <w:spacing w:after="160"/>
        <w:ind w:left="717" w:hanging="360"/>
        <w:rPr>
          <w:rFonts w:ascii="Chalkboard" w:hAnsi="Chalkboard"/>
        </w:rPr>
      </w:pPr>
      <w:proofErr w:type="gramStart"/>
      <w:r w:rsidRPr="00E55451">
        <w:rPr>
          <w:rFonts w:ascii="Chalkboard" w:hAnsi="Chalkboard"/>
        </w:rPr>
        <w:t>distinguish</w:t>
      </w:r>
      <w:proofErr w:type="gramEnd"/>
      <w:r w:rsidRPr="00E55451">
        <w:rPr>
          <w:rFonts w:ascii="Chalkboard" w:hAnsi="Chalkboard"/>
        </w:rPr>
        <w:t xml:space="preserve"> questions that can be answered objectively by scientific investigations from those that involve decisions affected by cultural values and political issues;</w:t>
      </w:r>
    </w:p>
    <w:p w:rsidR="00E55451" w:rsidRPr="00E55451" w:rsidRDefault="00E55451" w:rsidP="00E55451">
      <w:pPr>
        <w:spacing w:after="160"/>
        <w:ind w:left="717" w:hanging="360"/>
        <w:rPr>
          <w:rFonts w:ascii="Chalkboard" w:hAnsi="Chalkboard"/>
        </w:rPr>
      </w:pPr>
      <w:proofErr w:type="gramStart"/>
      <w:r w:rsidRPr="00E55451">
        <w:rPr>
          <w:rFonts w:ascii="Chalkboard" w:hAnsi="Chalkboard"/>
        </w:rPr>
        <w:t>write</w:t>
      </w:r>
      <w:proofErr w:type="gramEnd"/>
      <w:r w:rsidRPr="00E55451">
        <w:rPr>
          <w:rFonts w:ascii="Chalkboard" w:hAnsi="Chalkboard"/>
        </w:rPr>
        <w:t xml:space="preserve"> an outline plan for an experiment to answer one of the questions that can be answered through scientific investigation. </w:t>
      </w:r>
    </w:p>
    <w:p w:rsidR="00E55451" w:rsidRPr="00E55451" w:rsidRDefault="00E55451" w:rsidP="00E55451">
      <w:r w:rsidRPr="00E55451">
        <w:t>Ann also aimed to develop the following aspects of the student competencies during the three lessons:</w:t>
      </w:r>
    </w:p>
    <w:p w:rsidR="00E55451" w:rsidRPr="00E55451" w:rsidRDefault="00E55451" w:rsidP="00E55451">
      <w:pPr>
        <w:rPr>
          <w:rFonts w:ascii="Chalkboard" w:hAnsi="Chalkboard"/>
          <w:b/>
        </w:rPr>
      </w:pPr>
      <w:r w:rsidRPr="00E55451">
        <w:rPr>
          <w:rFonts w:ascii="Chalkboard" w:hAnsi="Chalkboard"/>
          <w:b/>
        </w:rPr>
        <w:t>Communication and literacy</w:t>
      </w:r>
    </w:p>
    <w:p w:rsidR="00E55451" w:rsidRPr="00E55451" w:rsidRDefault="00E55451" w:rsidP="00E55451">
      <w:pPr>
        <w:rPr>
          <w:rFonts w:ascii="Chalkboard" w:hAnsi="Chalkboard"/>
        </w:rPr>
      </w:pPr>
      <w:r w:rsidRPr="00E55451">
        <w:rPr>
          <w:rFonts w:ascii="Chalkboard" w:hAnsi="Chalkboard"/>
        </w:rPr>
        <w:t xml:space="preserve">Students learn to: </w:t>
      </w:r>
    </w:p>
    <w:p w:rsidR="00E55451" w:rsidRPr="00E55451" w:rsidRDefault="00E55451" w:rsidP="00E55451">
      <w:pPr>
        <w:spacing w:after="160"/>
        <w:ind w:left="717" w:hanging="360"/>
        <w:rPr>
          <w:rFonts w:ascii="Chalkboard" w:hAnsi="Chalkboard"/>
        </w:rPr>
      </w:pPr>
      <w:proofErr w:type="gramStart"/>
      <w:r w:rsidRPr="00E55451">
        <w:rPr>
          <w:rFonts w:ascii="Chalkboard" w:hAnsi="Chalkboard"/>
        </w:rPr>
        <w:t>speak</w:t>
      </w:r>
      <w:proofErr w:type="gramEnd"/>
      <w:r w:rsidRPr="00E55451">
        <w:rPr>
          <w:rFonts w:ascii="Chalkboard" w:hAnsi="Chalkboard"/>
        </w:rPr>
        <w:t xml:space="preserve"> clearly and confidently, and listen carefully and respectfully to others;</w:t>
      </w:r>
    </w:p>
    <w:p w:rsidR="00E55451" w:rsidRPr="00E55451" w:rsidRDefault="00E55451" w:rsidP="00E55451">
      <w:pPr>
        <w:spacing w:after="160"/>
        <w:ind w:left="717" w:hanging="360"/>
        <w:rPr>
          <w:rFonts w:ascii="Chalkboard" w:hAnsi="Chalkboard"/>
        </w:rPr>
      </w:pPr>
      <w:proofErr w:type="gramStart"/>
      <w:r w:rsidRPr="00E55451">
        <w:rPr>
          <w:rFonts w:ascii="Chalkboard" w:hAnsi="Chalkboard"/>
        </w:rPr>
        <w:t>use</w:t>
      </w:r>
      <w:proofErr w:type="gramEnd"/>
      <w:r w:rsidRPr="00E55451">
        <w:rPr>
          <w:rFonts w:ascii="Chalkboard" w:hAnsi="Chalkboard"/>
        </w:rPr>
        <w:t xml:space="preserve"> a range of media to communicate their ideas.</w:t>
      </w:r>
    </w:p>
    <w:p w:rsidR="00E55451" w:rsidRPr="00E55451" w:rsidRDefault="00E55451" w:rsidP="00E55451">
      <w:pPr>
        <w:rPr>
          <w:rFonts w:ascii="Chalkboard" w:hAnsi="Chalkboard"/>
          <w:b/>
        </w:rPr>
      </w:pPr>
      <w:r w:rsidRPr="00E55451">
        <w:rPr>
          <w:rFonts w:ascii="Chalkboard" w:hAnsi="Chalkboard"/>
          <w:b/>
        </w:rPr>
        <w:t>Critical and creative thinking</w:t>
      </w:r>
    </w:p>
    <w:p w:rsidR="00E55451" w:rsidRPr="00E55451" w:rsidRDefault="00E55451" w:rsidP="00E55451">
      <w:pPr>
        <w:rPr>
          <w:rFonts w:ascii="Chalkboard" w:hAnsi="Chalkboard"/>
        </w:rPr>
      </w:pPr>
      <w:r w:rsidRPr="00E55451">
        <w:rPr>
          <w:rFonts w:ascii="Chalkboard" w:hAnsi="Chalkboard"/>
        </w:rPr>
        <w:t>Students learn to:</w:t>
      </w:r>
    </w:p>
    <w:p w:rsidR="00E55451" w:rsidRPr="00E55451" w:rsidRDefault="00E55451" w:rsidP="00E55451">
      <w:pPr>
        <w:spacing w:after="160"/>
        <w:ind w:left="717" w:hanging="360"/>
        <w:rPr>
          <w:rFonts w:ascii="Chalkboard" w:hAnsi="Chalkboard"/>
        </w:rPr>
      </w:pPr>
      <w:proofErr w:type="gramStart"/>
      <w:r w:rsidRPr="00E55451">
        <w:rPr>
          <w:rFonts w:ascii="Chalkboard" w:hAnsi="Chalkboard"/>
        </w:rPr>
        <w:t>plan</w:t>
      </w:r>
      <w:proofErr w:type="gramEnd"/>
      <w:r w:rsidRPr="00E55451">
        <w:rPr>
          <w:rFonts w:ascii="Chalkboard" w:hAnsi="Chalkboard"/>
        </w:rPr>
        <w:t xml:space="preserve"> and carry out investigations; </w:t>
      </w:r>
    </w:p>
    <w:p w:rsidR="00E55451" w:rsidRPr="00E55451" w:rsidRDefault="00E55451" w:rsidP="00E55451">
      <w:pPr>
        <w:spacing w:after="160"/>
        <w:ind w:left="717" w:hanging="360"/>
        <w:rPr>
          <w:rFonts w:ascii="Chalkboard" w:hAnsi="Chalkboard"/>
        </w:rPr>
      </w:pPr>
      <w:proofErr w:type="gramStart"/>
      <w:r w:rsidRPr="00E55451">
        <w:rPr>
          <w:rFonts w:ascii="Chalkboard" w:hAnsi="Chalkboard"/>
        </w:rPr>
        <w:t>sort</w:t>
      </w:r>
      <w:proofErr w:type="gramEnd"/>
      <w:r w:rsidRPr="00E55451">
        <w:rPr>
          <w:rFonts w:ascii="Chalkboard" w:hAnsi="Chalkboard"/>
        </w:rPr>
        <w:t xml:space="preserve"> and </w:t>
      </w:r>
      <w:proofErr w:type="spellStart"/>
      <w:r w:rsidRPr="00E55451">
        <w:rPr>
          <w:rFonts w:ascii="Chalkboard" w:hAnsi="Chalkboard"/>
        </w:rPr>
        <w:t>analyse</w:t>
      </w:r>
      <w:proofErr w:type="spellEnd"/>
      <w:r w:rsidRPr="00E55451">
        <w:rPr>
          <w:rFonts w:ascii="Chalkboard" w:hAnsi="Chalkboard"/>
        </w:rPr>
        <w:t xml:space="preserve"> information and come to conclusions.</w:t>
      </w:r>
    </w:p>
    <w:p w:rsidR="00E55451" w:rsidRPr="00E55451" w:rsidRDefault="00E55451" w:rsidP="00E55451">
      <w:pPr>
        <w:rPr>
          <w:rFonts w:ascii="Chalkboard" w:hAnsi="Chalkboard"/>
          <w:b/>
        </w:rPr>
      </w:pPr>
      <w:r w:rsidRPr="00E55451">
        <w:rPr>
          <w:rFonts w:ascii="Chalkboard" w:hAnsi="Chalkboard"/>
          <w:b/>
        </w:rPr>
        <w:t>Citizenship</w:t>
      </w:r>
    </w:p>
    <w:p w:rsidR="00E55451" w:rsidRPr="00E55451" w:rsidRDefault="00E55451" w:rsidP="00E55451">
      <w:pPr>
        <w:rPr>
          <w:rFonts w:ascii="Chalkboard" w:hAnsi="Chalkboard"/>
        </w:rPr>
      </w:pPr>
      <w:r w:rsidRPr="00E55451">
        <w:rPr>
          <w:rFonts w:ascii="Chalkboard" w:hAnsi="Chalkboard"/>
        </w:rPr>
        <w:t xml:space="preserve">As good citizens, students understand to care for the environment. </w:t>
      </w:r>
    </w:p>
    <w:p w:rsidR="00E55451" w:rsidRPr="00E55451" w:rsidRDefault="00E55451" w:rsidP="00E55451">
      <w:r w:rsidRPr="00E55451">
        <w:rPr>
          <w:highlight w:val="yellow"/>
        </w:rPr>
        <w:t>Ann</w:t>
      </w:r>
      <w:r w:rsidRPr="00E55451">
        <w:t xml:space="preserve"> introduced the first lesson by showing an old photograph of a room before the advent of plastics and another showing some of the plastic items used in a modern home. She then asked the class to give </w:t>
      </w:r>
      <w:r w:rsidRPr="00E55451">
        <w:lastRenderedPageBreak/>
        <w:t xml:space="preserve">examples of plastics they used in everyday life. As she listed their answers on the board, she used probing questions to elicit further uses, such as the use of synthetic </w:t>
      </w:r>
      <w:proofErr w:type="spellStart"/>
      <w:r w:rsidRPr="00E55451">
        <w:t>fibres</w:t>
      </w:r>
      <w:proofErr w:type="spellEnd"/>
      <w:r w:rsidRPr="00E55451">
        <w:t xml:space="preserve"> to make clothes. </w:t>
      </w:r>
    </w:p>
    <w:p w:rsidR="00E55451" w:rsidRPr="00E55451" w:rsidRDefault="00E55451" w:rsidP="00E55451">
      <w:r w:rsidRPr="00E55451">
        <w:rPr>
          <w:highlight w:val="yellow"/>
        </w:rPr>
        <w:t>Ann</w:t>
      </w:r>
      <w:r w:rsidRPr="00E55451">
        <w:t xml:space="preserve"> then asked the class to talk briefly in pairs to decide whether they thought the invention of plastics was a good thing. After a few minutes, she asked for comments from some of the pairs. While several students talked about how useful and convenient plastics are, a number of students mentioned the problems associated with disposal. </w:t>
      </w:r>
    </w:p>
    <w:p w:rsidR="00E55451" w:rsidRPr="00E55451" w:rsidRDefault="00E55451" w:rsidP="00E55451">
      <w:r w:rsidRPr="00E55451">
        <w:rPr>
          <w:highlight w:val="yellow"/>
        </w:rPr>
        <w:t>Ann</w:t>
      </w:r>
      <w:r w:rsidRPr="00E55451">
        <w:t xml:space="preserve"> then made a provocative statement. She said: “Maybe scientists should not have revealed their discovery until they had solved the problem of disposal.” While the students </w:t>
      </w:r>
      <w:proofErr w:type="spellStart"/>
      <w:r w:rsidRPr="00E55451">
        <w:t>realised</w:t>
      </w:r>
      <w:proofErr w:type="spellEnd"/>
      <w:r w:rsidRPr="00E55451">
        <w:t xml:space="preserve"> that she was not wholly serious, this generated discussion about the role of scientists and whether scientists could be expected to take such decisions on their own.</w:t>
      </w:r>
    </w:p>
    <w:p w:rsidR="00E55451" w:rsidRPr="00E55451" w:rsidRDefault="00E55451" w:rsidP="00E55451">
      <w:r w:rsidRPr="00E55451">
        <w:rPr>
          <w:highlight w:val="yellow"/>
        </w:rPr>
        <w:t>Ann</w:t>
      </w:r>
      <w:r w:rsidRPr="00E55451">
        <w:t xml:space="preserve"> then wrote the first learning outcome on the board and, dividing the class into groups of four or five </w:t>
      </w:r>
      <w:proofErr w:type="gramStart"/>
      <w:r w:rsidRPr="00E55451">
        <w:t>students,</w:t>
      </w:r>
      <w:proofErr w:type="gramEnd"/>
      <w:r w:rsidRPr="00E55451">
        <w:t xml:space="preserve"> distributed the cards shown below.</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E55451" w:rsidRPr="00E55451" w:rsidTr="008C7793">
        <w:tc>
          <w:tcPr>
            <w:tcW w:w="2840" w:type="dxa"/>
            <w:shd w:val="clear" w:color="auto" w:fill="auto"/>
          </w:tcPr>
          <w:p w:rsidR="00E55451" w:rsidRPr="00E55451" w:rsidRDefault="00E55451" w:rsidP="00E55451">
            <w:r w:rsidRPr="00E55451">
              <w:t xml:space="preserve">1. Plastic furniture lasts a lot </w:t>
            </w:r>
            <w:r w:rsidRPr="00E55451">
              <w:rPr>
                <w:spacing w:val="-6"/>
              </w:rPr>
              <w:t>longer and is more hard-</w:t>
            </w:r>
            <w:r w:rsidRPr="00E55451">
              <w:t xml:space="preserve">wearing than furniture made from natural materials such as wood </w:t>
            </w:r>
            <w:r w:rsidRPr="00E55451">
              <w:br/>
              <w:t>or fabric.</w:t>
            </w:r>
          </w:p>
        </w:tc>
        <w:tc>
          <w:tcPr>
            <w:tcW w:w="2841" w:type="dxa"/>
            <w:shd w:val="clear" w:color="auto" w:fill="auto"/>
          </w:tcPr>
          <w:p w:rsidR="00E55451" w:rsidRPr="00E55451" w:rsidRDefault="00E55451" w:rsidP="00E55451">
            <w:r w:rsidRPr="00E55451">
              <w:t xml:space="preserve">2. Nylon ropes rot more slowly in seawater than ropes made from hemp (a natural </w:t>
            </w:r>
            <w:proofErr w:type="spellStart"/>
            <w:r w:rsidRPr="00E55451">
              <w:t>fibre</w:t>
            </w:r>
            <w:proofErr w:type="spellEnd"/>
            <w:r w:rsidRPr="00E55451">
              <w:t>).</w:t>
            </w:r>
          </w:p>
        </w:tc>
        <w:tc>
          <w:tcPr>
            <w:tcW w:w="2841" w:type="dxa"/>
            <w:shd w:val="clear" w:color="auto" w:fill="auto"/>
          </w:tcPr>
          <w:p w:rsidR="00E55451" w:rsidRPr="00E55451" w:rsidRDefault="00E55451" w:rsidP="00E55451">
            <w:r w:rsidRPr="00E55451">
              <w:rPr>
                <w:spacing w:val="-6"/>
              </w:rPr>
              <w:t xml:space="preserve">3. Nylon </w:t>
            </w:r>
            <w:proofErr w:type="spellStart"/>
            <w:r w:rsidRPr="00E55451">
              <w:rPr>
                <w:spacing w:val="-6"/>
              </w:rPr>
              <w:t>fibres</w:t>
            </w:r>
            <w:proofErr w:type="spellEnd"/>
            <w:r w:rsidRPr="00E55451">
              <w:rPr>
                <w:spacing w:val="-6"/>
              </w:rPr>
              <w:t xml:space="preserve"> are cheaper</w:t>
            </w:r>
            <w:r w:rsidRPr="00E55451">
              <w:t xml:space="preserve"> to produce than the natural alternative of silk </w:t>
            </w:r>
            <w:proofErr w:type="spellStart"/>
            <w:r w:rsidRPr="00E55451">
              <w:t>fibres</w:t>
            </w:r>
            <w:proofErr w:type="spellEnd"/>
            <w:r w:rsidRPr="00E55451">
              <w:t>.</w:t>
            </w:r>
          </w:p>
          <w:p w:rsidR="00E55451" w:rsidRPr="00E55451" w:rsidRDefault="00E55451" w:rsidP="00E55451"/>
        </w:tc>
      </w:tr>
      <w:tr w:rsidR="00E55451" w:rsidRPr="00E55451" w:rsidTr="008C7793">
        <w:tc>
          <w:tcPr>
            <w:tcW w:w="2840" w:type="dxa"/>
            <w:shd w:val="clear" w:color="auto" w:fill="auto"/>
          </w:tcPr>
          <w:p w:rsidR="00E55451" w:rsidRPr="00E55451" w:rsidRDefault="00E55451" w:rsidP="00E55451">
            <w:r w:rsidRPr="00E55451">
              <w:t>4. More tax should be collected to pay for more recycling facilities to help reduce waste.</w:t>
            </w:r>
          </w:p>
        </w:tc>
        <w:tc>
          <w:tcPr>
            <w:tcW w:w="2841" w:type="dxa"/>
            <w:shd w:val="clear" w:color="auto" w:fill="auto"/>
          </w:tcPr>
          <w:p w:rsidR="00E55451" w:rsidRPr="00E55451" w:rsidRDefault="00E55451" w:rsidP="00E55451">
            <w:r w:rsidRPr="00E55451">
              <w:t xml:space="preserve">5. If we burned plastics to provide energy when we </w:t>
            </w:r>
            <w:r w:rsidRPr="00E55451">
              <w:rPr>
                <w:spacing w:val="-5"/>
              </w:rPr>
              <w:t>have finished using them,</w:t>
            </w:r>
            <w:r w:rsidRPr="00E55451">
              <w:t xml:space="preserve"> </w:t>
            </w:r>
            <w:r w:rsidRPr="00E55451">
              <w:rPr>
                <w:spacing w:val="-6"/>
              </w:rPr>
              <w:t>we would not be producing</w:t>
            </w:r>
            <w:r w:rsidRPr="00E55451">
              <w:t xml:space="preserve"> </w:t>
            </w:r>
            <w:r w:rsidRPr="00E55451">
              <w:rPr>
                <w:spacing w:val="-5"/>
              </w:rPr>
              <w:t xml:space="preserve">as much pollution, as the </w:t>
            </w:r>
            <w:r w:rsidRPr="00E55451">
              <w:t xml:space="preserve">amount of rubbish would </w:t>
            </w:r>
            <w:r w:rsidRPr="00E55451">
              <w:rPr>
                <w:spacing w:val="-8"/>
              </w:rPr>
              <w:t>decrease.</w:t>
            </w:r>
          </w:p>
        </w:tc>
        <w:tc>
          <w:tcPr>
            <w:tcW w:w="2841" w:type="dxa"/>
            <w:shd w:val="clear" w:color="auto" w:fill="auto"/>
          </w:tcPr>
          <w:p w:rsidR="00E55451" w:rsidRPr="00E55451" w:rsidRDefault="00E55451" w:rsidP="00E55451">
            <w:r w:rsidRPr="00E55451">
              <w:t xml:space="preserve">6. Kevlar (a plastic) is a better protective material </w:t>
            </w:r>
            <w:r w:rsidRPr="00E55451">
              <w:rPr>
                <w:spacing w:val="-4"/>
              </w:rPr>
              <w:t xml:space="preserve">than metal </w:t>
            </w:r>
            <w:proofErr w:type="spellStart"/>
            <w:r w:rsidRPr="00E55451">
              <w:rPr>
                <w:spacing w:val="-4"/>
              </w:rPr>
              <w:t>armour</w:t>
            </w:r>
            <w:proofErr w:type="spellEnd"/>
            <w:r w:rsidRPr="00E55451">
              <w:rPr>
                <w:spacing w:val="-4"/>
              </w:rPr>
              <w:t xml:space="preserve">, as it is </w:t>
            </w:r>
            <w:r w:rsidRPr="00E55451">
              <w:t>stronger.</w:t>
            </w:r>
          </w:p>
          <w:p w:rsidR="00E55451" w:rsidRPr="00E55451" w:rsidRDefault="00E55451" w:rsidP="00E55451"/>
        </w:tc>
      </w:tr>
      <w:tr w:rsidR="00E55451" w:rsidRPr="00E55451" w:rsidTr="008C7793">
        <w:tc>
          <w:tcPr>
            <w:tcW w:w="2840" w:type="dxa"/>
            <w:shd w:val="clear" w:color="auto" w:fill="auto"/>
          </w:tcPr>
          <w:p w:rsidR="00E55451" w:rsidRPr="00E55451" w:rsidRDefault="00E55451" w:rsidP="00E55451">
            <w:r w:rsidRPr="00E55451">
              <w:rPr>
                <w:spacing w:val="-4"/>
              </w:rPr>
              <w:t xml:space="preserve">7. Natural materials like wood and fabric are </w:t>
            </w:r>
            <w:r w:rsidRPr="00E55451">
              <w:rPr>
                <w:spacing w:val="-6"/>
              </w:rPr>
              <w:t xml:space="preserve">sustainable. We would </w:t>
            </w:r>
            <w:r w:rsidRPr="00E55451">
              <w:rPr>
                <w:spacing w:val="-6"/>
              </w:rPr>
              <w:br/>
              <w:t>do less harm to the</w:t>
            </w:r>
            <w:r w:rsidRPr="00E55451">
              <w:t xml:space="preserve"> environment if we stopped </w:t>
            </w:r>
            <w:r w:rsidRPr="00E55451">
              <w:rPr>
                <w:spacing w:val="-8"/>
              </w:rPr>
              <w:t>using plastics and used</w:t>
            </w:r>
            <w:r w:rsidRPr="00E55451">
              <w:t xml:space="preserve"> natural materials instead.</w:t>
            </w:r>
          </w:p>
        </w:tc>
        <w:tc>
          <w:tcPr>
            <w:tcW w:w="2841" w:type="dxa"/>
            <w:shd w:val="clear" w:color="auto" w:fill="auto"/>
          </w:tcPr>
          <w:p w:rsidR="00E55451" w:rsidRPr="00E55451" w:rsidRDefault="00E55451" w:rsidP="00E55451">
            <w:r w:rsidRPr="00E55451">
              <w:t xml:space="preserve">8. Polyester sweaters are easier to keep clean than </w:t>
            </w:r>
            <w:proofErr w:type="spellStart"/>
            <w:r w:rsidRPr="00E55451">
              <w:t>woollen</w:t>
            </w:r>
            <w:proofErr w:type="spellEnd"/>
            <w:r w:rsidRPr="00E55451">
              <w:t xml:space="preserve"> sweaters.</w:t>
            </w:r>
          </w:p>
          <w:p w:rsidR="00E55451" w:rsidRPr="00E55451" w:rsidRDefault="00E55451" w:rsidP="00E55451"/>
        </w:tc>
        <w:tc>
          <w:tcPr>
            <w:tcW w:w="2841" w:type="dxa"/>
            <w:shd w:val="clear" w:color="auto" w:fill="auto"/>
          </w:tcPr>
          <w:p w:rsidR="00E55451" w:rsidRPr="00E55451" w:rsidRDefault="00E55451" w:rsidP="00E55451">
            <w:r w:rsidRPr="00E55451">
              <w:t xml:space="preserve">9. Some new plastics are </w:t>
            </w:r>
            <w:proofErr w:type="spellStart"/>
            <w:r w:rsidRPr="00E55451">
              <w:t>biodegradeable</w:t>
            </w:r>
            <w:proofErr w:type="spellEnd"/>
            <w:r w:rsidRPr="00E55451">
              <w:t xml:space="preserve">. We should replace all plastics with the new </w:t>
            </w:r>
            <w:proofErr w:type="spellStart"/>
            <w:r w:rsidRPr="00E55451">
              <w:rPr>
                <w:spacing w:val="-6"/>
              </w:rPr>
              <w:t>biodegradeable</w:t>
            </w:r>
            <w:proofErr w:type="spellEnd"/>
            <w:r w:rsidRPr="00E55451">
              <w:rPr>
                <w:spacing w:val="-6"/>
              </w:rPr>
              <w:t xml:space="preserve"> ones.</w:t>
            </w:r>
          </w:p>
        </w:tc>
      </w:tr>
    </w:tbl>
    <w:p w:rsidR="00E55451" w:rsidRPr="00E55451" w:rsidRDefault="00E55451" w:rsidP="00E55451"/>
    <w:p w:rsidR="00E55451" w:rsidRPr="00E55451" w:rsidRDefault="00E55451" w:rsidP="00E55451">
      <w:r w:rsidRPr="00E55451">
        <w:t>She asked them to discuss the cards and to put each into one of the following categories:</w:t>
      </w:r>
    </w:p>
    <w:p w:rsidR="00E55451" w:rsidRPr="00E55451" w:rsidRDefault="00E55451" w:rsidP="00E55451">
      <w:pPr>
        <w:spacing w:after="160"/>
        <w:ind w:left="717" w:hanging="360"/>
      </w:pPr>
      <w:r w:rsidRPr="00E55451">
        <w:t>These questions can be answered by a single scientific investigation.</w:t>
      </w:r>
    </w:p>
    <w:p w:rsidR="00E55451" w:rsidRPr="00E55451" w:rsidRDefault="00E55451" w:rsidP="00E55451">
      <w:pPr>
        <w:spacing w:after="160"/>
        <w:ind w:left="717" w:hanging="360"/>
      </w:pPr>
      <w:r w:rsidRPr="00E55451">
        <w:t>These questions can be answered by a series of scientific investigations.</w:t>
      </w:r>
    </w:p>
    <w:p w:rsidR="00E55451" w:rsidRPr="00E55451" w:rsidRDefault="00E55451" w:rsidP="00E55451">
      <w:pPr>
        <w:spacing w:after="160"/>
        <w:ind w:left="717" w:hanging="360"/>
      </w:pPr>
      <w:r w:rsidRPr="00E55451">
        <w:lastRenderedPageBreak/>
        <w:t>These questions cannot be answered by a scientific investigation. They involve decisions that take into account social and political issues.</w:t>
      </w:r>
    </w:p>
    <w:p w:rsidR="00E55451" w:rsidRPr="00E55451" w:rsidRDefault="00E55451" w:rsidP="00E55451">
      <w:r w:rsidRPr="00E55451">
        <w:t xml:space="preserve">As the students discussed the cards, </w:t>
      </w:r>
      <w:r w:rsidRPr="00E55451">
        <w:rPr>
          <w:highlight w:val="yellow"/>
        </w:rPr>
        <w:t>Ann</w:t>
      </w:r>
      <w:r w:rsidRPr="00E55451">
        <w:t xml:space="preserve"> went around the room listening to the discussion, and checking they understood the purpose of the task and the meaning of the statements. After about ten minutes, she asked each group to explain the decision they had made about one of the cards. </w:t>
      </w:r>
    </w:p>
    <w:p w:rsidR="00E55451" w:rsidRPr="00E55451" w:rsidRDefault="00E55451" w:rsidP="00E55451">
      <w:r w:rsidRPr="00E55451">
        <w:t xml:space="preserve">While there was some disagreement, most groups had placed cards 2, 6 and 8 in the first category. Although students had some difficulty explaining clearly and concisely why this was, </w:t>
      </w:r>
      <w:r w:rsidRPr="00E55451">
        <w:rPr>
          <w:highlight w:val="yellow"/>
        </w:rPr>
        <w:t>Ann</w:t>
      </w:r>
      <w:r w:rsidRPr="00E55451">
        <w:t xml:space="preserve"> was able to use their answers to help them understand that these questions identified two materials that were to be tested and a single property that could be measured and compared. </w:t>
      </w:r>
    </w:p>
    <w:p w:rsidR="00E55451" w:rsidRPr="00E55451" w:rsidRDefault="00E55451" w:rsidP="00E55451">
      <w:r w:rsidRPr="00E55451">
        <w:t xml:space="preserve">Some groups also felt that cards 1 and 3 could be tested by a single experiment, but others pointed out that card 1 was quite vague. It wasn’t specific about the materials that would be compared, the type of furniture or the treatment it would receive. Similarly, with card 3, while some costs such as the cost of fuel might be found scientifically, transport and </w:t>
      </w:r>
      <w:proofErr w:type="spellStart"/>
      <w:r w:rsidRPr="00E55451">
        <w:t>labour</w:t>
      </w:r>
      <w:proofErr w:type="spellEnd"/>
      <w:r w:rsidRPr="00E55451">
        <w:t xml:space="preserve"> costs would affect the answer. One student, </w:t>
      </w:r>
      <w:commentRangeStart w:id="2"/>
      <w:proofErr w:type="spellStart"/>
      <w:r w:rsidRPr="00E55451">
        <w:rPr>
          <w:highlight w:val="yellow"/>
        </w:rPr>
        <w:t>Saida</w:t>
      </w:r>
      <w:proofErr w:type="spellEnd"/>
      <w:r w:rsidRPr="00E55451">
        <w:rPr>
          <w:highlight w:val="yellow"/>
        </w:rPr>
        <w:t>,</w:t>
      </w:r>
      <w:r w:rsidRPr="00E55451">
        <w:t xml:space="preserve"> </w:t>
      </w:r>
      <w:commentRangeEnd w:id="2"/>
      <w:r w:rsidRPr="00E55451">
        <w:rPr>
          <w:rFonts w:ascii="Arial" w:eastAsia="Arial" w:hAnsi="Arial" w:cs="Arial"/>
          <w:sz w:val="16"/>
          <w:szCs w:val="16"/>
        </w:rPr>
        <w:commentReference w:id="2"/>
      </w:r>
      <w:r w:rsidRPr="00E55451">
        <w:t xml:space="preserve">said that that sounded more like Geography than Science! </w:t>
      </w:r>
    </w:p>
    <w:p w:rsidR="00E55451" w:rsidRPr="00E55451" w:rsidRDefault="00E55451" w:rsidP="00E55451">
      <w:r w:rsidRPr="00E55451">
        <w:t>Most groups had placed cards 5 and 7 in the second category. The group that talked about card 5 said that the question was complex and required data and observations taken from different places over a long period of time</w:t>
      </w:r>
      <w:r w:rsidRPr="00E55451">
        <w:rPr>
          <w:highlight w:val="yellow"/>
        </w:rPr>
        <w:t>. Ann</w:t>
      </w:r>
      <w:r w:rsidRPr="00E55451">
        <w:t xml:space="preserve"> was very pleased with their answer and </w:t>
      </w:r>
      <w:proofErr w:type="spellStart"/>
      <w:r w:rsidRPr="00E55451">
        <w:t>emphasised</w:t>
      </w:r>
      <w:proofErr w:type="spellEnd"/>
      <w:r w:rsidRPr="00E55451">
        <w:t xml:space="preserve"> the point that complex scientific questions often needed a range of approaches and could not be answered by a single, simple experiment. </w:t>
      </w:r>
    </w:p>
    <w:p w:rsidR="00E55451" w:rsidRPr="00E55451" w:rsidRDefault="00E55451" w:rsidP="00E55451">
      <w:r w:rsidRPr="00E55451">
        <w:t xml:space="preserve">Most groups </w:t>
      </w:r>
      <w:proofErr w:type="spellStart"/>
      <w:r w:rsidRPr="00E55451">
        <w:t>realised</w:t>
      </w:r>
      <w:proofErr w:type="spellEnd"/>
      <w:r w:rsidRPr="00E55451">
        <w:t xml:space="preserve"> that although scientific knowledge could contribute to a decision on the statements on cards 4 and 9, the final decision was — to a large extent — a matter of opinion. </w:t>
      </w:r>
    </w:p>
    <w:p w:rsidR="00E55451" w:rsidRPr="00E55451" w:rsidRDefault="00E55451" w:rsidP="00E55451">
      <w:r w:rsidRPr="00E55451">
        <w:rPr>
          <w:highlight w:val="yellow"/>
        </w:rPr>
        <w:t>Ann</w:t>
      </w:r>
      <w:r w:rsidRPr="00E55451">
        <w:t xml:space="preserve"> spent the rest of the lesson</w:t>
      </w:r>
      <w:r w:rsidRPr="00E55451">
        <w:rPr>
          <w:color w:val="FF0000"/>
        </w:rPr>
        <w:t xml:space="preserve"> </w:t>
      </w:r>
      <w:r w:rsidRPr="00E55451">
        <w:t>showing a model plan for an investigation into whether</w:t>
      </w:r>
      <w:r w:rsidRPr="00E55451">
        <w:rPr>
          <w:color w:val="FF0000"/>
        </w:rPr>
        <w:t xml:space="preserve"> </w:t>
      </w:r>
      <w:r w:rsidRPr="00E55451">
        <w:t>nylon or rubber stretched the most before breaking. She showed this series of PowerPoint slides:</w:t>
      </w:r>
    </w:p>
    <w:p w:rsidR="00E55451" w:rsidRPr="00E55451" w:rsidRDefault="00E55451" w:rsidP="00E55451">
      <w:pPr>
        <w:spacing w:after="160"/>
        <w:ind w:left="717" w:hanging="360"/>
        <w:rPr>
          <w:bCs/>
        </w:rPr>
      </w:pPr>
      <w:r w:rsidRPr="00E55451">
        <w:t xml:space="preserve">Slide 1: Title of investigation and </w:t>
      </w:r>
      <w:r w:rsidRPr="00E55451">
        <w:rPr>
          <w:bCs/>
        </w:rPr>
        <w:t>hypothesis</w:t>
      </w:r>
    </w:p>
    <w:p w:rsidR="00E55451" w:rsidRPr="00E55451" w:rsidRDefault="00E55451" w:rsidP="00E55451">
      <w:pPr>
        <w:spacing w:after="160"/>
        <w:ind w:left="717" w:hanging="360"/>
      </w:pPr>
      <w:r w:rsidRPr="00E55451">
        <w:t>Slide 2: Independent and dependent variables</w:t>
      </w:r>
    </w:p>
    <w:p w:rsidR="00E55451" w:rsidRPr="00E55451" w:rsidRDefault="00E55451" w:rsidP="00E55451">
      <w:pPr>
        <w:spacing w:after="160"/>
        <w:ind w:left="717" w:hanging="360"/>
      </w:pPr>
      <w:r w:rsidRPr="00E55451">
        <w:t>Slide 3: List of apparatus and materials</w:t>
      </w:r>
    </w:p>
    <w:p w:rsidR="00E55451" w:rsidRPr="00E55451" w:rsidRDefault="00E55451" w:rsidP="00E55451">
      <w:pPr>
        <w:spacing w:after="160"/>
        <w:ind w:left="717" w:hanging="360"/>
      </w:pPr>
      <w:r w:rsidRPr="00E55451">
        <w:t>Slides 4 and 5: Outline of procedure, including how other variables will be controlled.</w:t>
      </w:r>
    </w:p>
    <w:p w:rsidR="00E55451" w:rsidRPr="00E55451" w:rsidRDefault="00E55451" w:rsidP="00E55451">
      <w:r w:rsidRPr="00E55451">
        <w:rPr>
          <w:highlight w:val="yellow"/>
        </w:rPr>
        <w:t>Ann</w:t>
      </w:r>
      <w:r w:rsidRPr="00E55451">
        <w:t xml:space="preserve"> then asked the groups to choose one statement from cards 2, 6 or 8. She told them that they would be working in this group for two lessons to produce a presentation, following her model, showing a plan to investigate the question that arises from the card they had chosen. </w:t>
      </w:r>
    </w:p>
    <w:p w:rsidR="00E55451" w:rsidRPr="00E55451" w:rsidRDefault="00E55451" w:rsidP="00E55451">
      <w:r w:rsidRPr="00E55451">
        <w:rPr>
          <w:highlight w:val="yellow"/>
        </w:rPr>
        <w:t>Ann</w:t>
      </w:r>
      <w:r w:rsidRPr="00E55451">
        <w:t xml:space="preserve"> encouraged the students to work co-operatively and gave help to those groups who found it difficult to get started. At the end of the second lesson, it was clear that they would need more time and she told them that they would have 15 minutes to complete the presentation in the third lesson. </w:t>
      </w:r>
    </w:p>
    <w:p w:rsidR="00E55451" w:rsidRPr="00E55451" w:rsidRDefault="00E55451" w:rsidP="00E55451">
      <w:r w:rsidRPr="00E55451">
        <w:rPr>
          <w:highlight w:val="yellow"/>
        </w:rPr>
        <w:lastRenderedPageBreak/>
        <w:t>Ann</w:t>
      </w:r>
      <w:r w:rsidRPr="00E55451">
        <w:t xml:space="preserve"> </w:t>
      </w:r>
      <w:proofErr w:type="spellStart"/>
      <w:r w:rsidRPr="00E55451">
        <w:t>realised</w:t>
      </w:r>
      <w:proofErr w:type="spellEnd"/>
      <w:r w:rsidRPr="00E55451">
        <w:t xml:space="preserve"> that there would not be time for all seven groups to present their presentation to the whole class. So, after 15 minutes of the third lesson, she selected one group to present to the whole class in five minutes. When they had finished, she allowed a short time for questions. She then paired the remaining six groups, allocating the members of the group that had already presented to different groups. She then gave each group five minutes to present their plan to the group they had been paired with. </w:t>
      </w:r>
    </w:p>
    <w:p w:rsidR="00E55451" w:rsidRPr="00E55451" w:rsidRDefault="00E55451" w:rsidP="00E55451">
      <w:r w:rsidRPr="00E55451">
        <w:t xml:space="preserve">At the end of the three lessons, </w:t>
      </w:r>
      <w:r w:rsidRPr="00E55451">
        <w:rPr>
          <w:highlight w:val="yellow"/>
        </w:rPr>
        <w:t>Ann</w:t>
      </w:r>
      <w:r w:rsidRPr="00E55451">
        <w:t xml:space="preserve"> evaluated what the students had done. She </w:t>
      </w:r>
      <w:proofErr w:type="spellStart"/>
      <w:r w:rsidRPr="00E55451">
        <w:t>realised</w:t>
      </w:r>
      <w:proofErr w:type="spellEnd"/>
      <w:r w:rsidRPr="00E55451">
        <w:t xml:space="preserve"> that she had spent three lessons on quite a small section of the scientific knowledge in the syllabus. However, she felt it was worthwhile in terms of increasing the students’ understanding of how scientists work and providing them with opportunities to develop the student competencies. </w:t>
      </w:r>
    </w:p>
    <w:p w:rsidR="00E55451" w:rsidRPr="00E55451" w:rsidRDefault="00E55451" w:rsidP="00E55451">
      <w:pPr>
        <w:keepNext/>
        <w:keepLines/>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Commentary</w:t>
      </w:r>
    </w:p>
    <w:p w:rsidR="00E55451" w:rsidRPr="00E55451" w:rsidRDefault="00E55451" w:rsidP="00E55451">
      <w:r w:rsidRPr="00E55451">
        <w:t xml:space="preserve">This example was chosen because it demonstrates how well </w:t>
      </w:r>
      <w:r w:rsidRPr="00E55451">
        <w:rPr>
          <w:highlight w:val="yellow"/>
        </w:rPr>
        <w:t>Ann</w:t>
      </w:r>
      <w:r w:rsidRPr="00E55451">
        <w:t xml:space="preserve"> prepared and carried out her teaching plan. She:</w:t>
      </w:r>
    </w:p>
    <w:p w:rsidR="00E55451" w:rsidRPr="00E55451" w:rsidRDefault="00E55451" w:rsidP="00E55451">
      <w:pPr>
        <w:spacing w:after="160"/>
        <w:ind w:left="717" w:hanging="360"/>
      </w:pPr>
      <w:proofErr w:type="gramStart"/>
      <w:r w:rsidRPr="00E55451">
        <w:t>was</w:t>
      </w:r>
      <w:proofErr w:type="gramEnd"/>
      <w:r w:rsidRPr="00E55451">
        <w:t xml:space="preserve"> very clear about objectives;</w:t>
      </w:r>
    </w:p>
    <w:p w:rsidR="00E55451" w:rsidRPr="00E55451" w:rsidRDefault="00E55451" w:rsidP="00E55451">
      <w:pPr>
        <w:spacing w:after="160"/>
        <w:ind w:left="717" w:hanging="360"/>
      </w:pPr>
      <w:proofErr w:type="gramStart"/>
      <w:r w:rsidRPr="00E55451">
        <w:t>set</w:t>
      </w:r>
      <w:proofErr w:type="gramEnd"/>
      <w:r w:rsidRPr="00E55451">
        <w:t xml:space="preserve"> out a clear structure of working;</w:t>
      </w:r>
    </w:p>
    <w:p w:rsidR="00E55451" w:rsidRPr="00E55451" w:rsidRDefault="00E55451" w:rsidP="00E55451">
      <w:pPr>
        <w:spacing w:after="160"/>
        <w:ind w:left="717" w:hanging="360"/>
      </w:pPr>
      <w:proofErr w:type="gramStart"/>
      <w:r w:rsidRPr="00E55451">
        <w:t>had</w:t>
      </w:r>
      <w:proofErr w:type="gramEnd"/>
      <w:r w:rsidRPr="00E55451">
        <w:t xml:space="preserve"> plentiful opportunities for questions;</w:t>
      </w:r>
    </w:p>
    <w:p w:rsidR="00E55451" w:rsidRPr="00E55451" w:rsidRDefault="00E55451" w:rsidP="00E55451">
      <w:pPr>
        <w:spacing w:after="160"/>
        <w:ind w:left="717" w:hanging="360"/>
      </w:pPr>
      <w:proofErr w:type="gramStart"/>
      <w:r w:rsidRPr="00E55451">
        <w:t>used</w:t>
      </w:r>
      <w:proofErr w:type="gramEnd"/>
      <w:r w:rsidRPr="00E55451">
        <w:t xml:space="preserve"> presentations as summary points;</w:t>
      </w:r>
    </w:p>
    <w:p w:rsidR="00E55451" w:rsidRPr="00E55451" w:rsidRDefault="00E55451" w:rsidP="00E55451">
      <w:pPr>
        <w:spacing w:after="160"/>
        <w:ind w:left="717" w:hanging="360"/>
      </w:pPr>
      <w:proofErr w:type="gramStart"/>
      <w:r w:rsidRPr="00E55451">
        <w:t>created</w:t>
      </w:r>
      <w:proofErr w:type="gramEnd"/>
      <w:r w:rsidRPr="00E55451">
        <w:t xml:space="preserve"> time for students to work up their own ideas;</w:t>
      </w:r>
    </w:p>
    <w:p w:rsidR="00E55451" w:rsidRPr="00E55451" w:rsidRDefault="00E55451" w:rsidP="00E55451">
      <w:pPr>
        <w:spacing w:after="160"/>
        <w:ind w:left="717" w:hanging="360"/>
      </w:pPr>
      <w:proofErr w:type="gramStart"/>
      <w:r w:rsidRPr="00E55451">
        <w:t>through</w:t>
      </w:r>
      <w:proofErr w:type="gramEnd"/>
      <w:r w:rsidRPr="00E55451">
        <w:t xml:space="preserve"> the group working, created the potential for each student to be actively engaged; and</w:t>
      </w:r>
    </w:p>
    <w:p w:rsidR="00E55451" w:rsidRPr="00E55451" w:rsidRDefault="00E55451" w:rsidP="00E55451">
      <w:pPr>
        <w:spacing w:after="160"/>
        <w:ind w:left="717" w:hanging="360"/>
      </w:pPr>
      <w:proofErr w:type="gramStart"/>
      <w:r w:rsidRPr="00E55451">
        <w:t>provided</w:t>
      </w:r>
      <w:proofErr w:type="gramEnd"/>
      <w:r w:rsidRPr="00E55451">
        <w:t xml:space="preserve"> plenty of opportunities for co-operative working.</w:t>
      </w:r>
    </w:p>
    <w:p w:rsidR="00E55451" w:rsidRPr="00E55451" w:rsidRDefault="00E55451" w:rsidP="00E55451">
      <w:pPr>
        <w:keepNext/>
        <w:keepLines/>
        <w:pBdr>
          <w:top w:val="single" w:sz="18" w:space="1" w:color="463691"/>
          <w:left w:val="single" w:sz="18" w:space="4" w:color="463691"/>
          <w:bottom w:val="single" w:sz="18" w:space="1" w:color="463691"/>
          <w:right w:val="single" w:sz="18" w:space="4" w:color="463691"/>
        </w:pBdr>
        <w:spacing w:before="320" w:after="120"/>
        <w:outlineLvl w:val="2"/>
        <w:rPr>
          <w:rFonts w:eastAsiaTheme="majorEastAsia" w:cstheme="majorBidi"/>
          <w:b/>
          <w:color w:val="463691"/>
          <w:sz w:val="23"/>
          <w:szCs w:val="23"/>
        </w:rPr>
      </w:pPr>
      <w:r w:rsidRPr="00E55451">
        <w:rPr>
          <w:rFonts w:eastAsiaTheme="majorEastAsia" w:cstheme="majorBidi"/>
          <w:b/>
          <w:color w:val="463691"/>
          <w:sz w:val="23"/>
          <w:szCs w:val="23"/>
        </w:rPr>
        <w:t>Activity 15: Planning and evaluating</w:t>
      </w:r>
    </w:p>
    <w:p w:rsidR="00E55451" w:rsidRPr="00E55451" w:rsidRDefault="00E55451" w:rsidP="00E55451">
      <w:pPr>
        <w:pBdr>
          <w:top w:val="single" w:sz="18" w:space="1" w:color="463691"/>
          <w:left w:val="single" w:sz="18" w:space="4" w:color="463691"/>
          <w:bottom w:val="single" w:sz="18" w:space="1" w:color="463691"/>
          <w:right w:val="single" w:sz="18" w:space="4" w:color="463691"/>
        </w:pBdr>
      </w:pPr>
      <w:r w:rsidRPr="00E55451">
        <w:t xml:space="preserve">You are now asked to plan, implement and evaluate a teaching sequence using a variety of teaching and learning methods and including at least one active, participatory approach for students. Do this working in your subject group or with a colleague. </w:t>
      </w:r>
    </w:p>
    <w:p w:rsidR="00E55451" w:rsidRPr="00E55451" w:rsidRDefault="00E55451" w:rsidP="00E55451">
      <w:pPr>
        <w:pBdr>
          <w:top w:val="single" w:sz="18" w:space="1" w:color="463691"/>
          <w:left w:val="single" w:sz="18" w:space="4" w:color="463691"/>
          <w:bottom w:val="single" w:sz="18" w:space="1" w:color="463691"/>
          <w:right w:val="single" w:sz="18" w:space="4" w:color="463691"/>
        </w:pBdr>
      </w:pPr>
      <w:r w:rsidRPr="00E55451">
        <w:t xml:space="preserve">Present the plan in the form of a chart that could be put on the wall and discussed with teachers of other subjects. </w:t>
      </w:r>
      <w:commentRangeStart w:id="3"/>
      <w:r w:rsidRPr="00E55451">
        <w:rPr>
          <w:highlight w:val="yellow"/>
        </w:rPr>
        <w:t>N</w:t>
      </w:r>
      <w:commentRangeEnd w:id="3"/>
      <w:r w:rsidRPr="00E55451">
        <w:rPr>
          <w:rFonts w:ascii="Arial" w:eastAsia="Arial" w:hAnsi="Arial" w:cs="Arial"/>
          <w:sz w:val="16"/>
          <w:szCs w:val="16"/>
        </w:rPr>
        <w:commentReference w:id="3"/>
      </w:r>
      <w:r w:rsidRPr="00E55451">
        <w:rPr>
          <w:highlight w:val="yellow"/>
        </w:rPr>
        <w:t xml:space="preserve">   </w:t>
      </w:r>
      <w:proofErr w:type="spellStart"/>
      <w:r w:rsidRPr="00E55451">
        <w:rPr>
          <w:highlight w:val="yellow"/>
        </w:rPr>
        <w:t>vvvvvvvvvvvvnnvvbbbv</w:t>
      </w:r>
      <w:proofErr w:type="spellEnd"/>
    </w:p>
    <w:p w:rsidR="00E55451" w:rsidRPr="00E55451" w:rsidRDefault="00E55451" w:rsidP="00E55451">
      <w:pPr>
        <w:pBdr>
          <w:top w:val="single" w:sz="18" w:space="1" w:color="463691"/>
          <w:left w:val="single" w:sz="18" w:space="4" w:color="463691"/>
          <w:bottom w:val="single" w:sz="18" w:space="1" w:color="463691"/>
          <w:right w:val="single" w:sz="18" w:space="4" w:color="463691"/>
        </w:pBdr>
      </w:pPr>
      <w:r w:rsidRPr="00E55451">
        <w:t>Once you have taught the sequence you planned, make a note of:</w:t>
      </w:r>
    </w:p>
    <w:p w:rsidR="00E55451" w:rsidRPr="00E55451" w:rsidRDefault="00E55451" w:rsidP="00E55451">
      <w:pPr>
        <w:pBdr>
          <w:top w:val="single" w:sz="18" w:space="1" w:color="463691"/>
          <w:left w:val="single" w:sz="18" w:space="4" w:color="463691"/>
          <w:bottom w:val="single" w:sz="18" w:space="1" w:color="463691"/>
          <w:right w:val="single" w:sz="18" w:space="4" w:color="463691"/>
        </w:pBdr>
        <w:tabs>
          <w:tab w:val="left" w:pos="357"/>
        </w:tabs>
        <w:spacing w:after="160"/>
        <w:ind w:left="357" w:hanging="357"/>
      </w:pPr>
      <w:proofErr w:type="gramStart"/>
      <w:r w:rsidRPr="00E55451">
        <w:t>the</w:t>
      </w:r>
      <w:proofErr w:type="gramEnd"/>
      <w:r w:rsidRPr="00E55451">
        <w:t xml:space="preserve"> things that went well; and</w:t>
      </w:r>
    </w:p>
    <w:p w:rsidR="00E55451" w:rsidRPr="00E55451" w:rsidRDefault="00E55451" w:rsidP="00E55451">
      <w:pPr>
        <w:pBdr>
          <w:top w:val="single" w:sz="18" w:space="1" w:color="463691"/>
          <w:left w:val="single" w:sz="18" w:space="4" w:color="463691"/>
          <w:bottom w:val="single" w:sz="18" w:space="1" w:color="463691"/>
          <w:right w:val="single" w:sz="18" w:space="4" w:color="463691"/>
        </w:pBdr>
        <w:tabs>
          <w:tab w:val="left" w:pos="357"/>
        </w:tabs>
        <w:spacing w:after="160"/>
        <w:ind w:left="357" w:hanging="357"/>
      </w:pPr>
      <w:proofErr w:type="gramStart"/>
      <w:r w:rsidRPr="00E55451">
        <w:t>the</w:t>
      </w:r>
      <w:proofErr w:type="gramEnd"/>
      <w:r w:rsidRPr="00E55451">
        <w:t xml:space="preserve"> things that you would change next time you taught the topic.</w:t>
      </w:r>
    </w:p>
    <w:p w:rsidR="00E55451" w:rsidRPr="00E55451" w:rsidRDefault="00E55451" w:rsidP="00E55451">
      <w:r w:rsidRPr="00E55451">
        <w:br w:type="page"/>
      </w:r>
    </w:p>
    <w:p w:rsidR="0044128D" w:rsidRDefault="0044128D">
      <w:bookmarkStart w:id="4" w:name="_GoBack"/>
      <w:bookmarkEnd w:id="4"/>
    </w:p>
    <w:sectPr w:rsidR="0044128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ekaribwa Boota" w:date="2018-06-29T13:54:00Z" w:initials="TB">
    <w:p w:rsidR="00E55451" w:rsidRDefault="00E55451" w:rsidP="00E55451">
      <w:pPr>
        <w:pStyle w:val="CommentText"/>
      </w:pPr>
      <w:r>
        <w:rPr>
          <w:rStyle w:val="CommentReference"/>
        </w:rPr>
        <w:annotationRef/>
      </w:r>
      <w:r>
        <w:t>Anna</w:t>
      </w:r>
    </w:p>
  </w:comment>
  <w:comment w:id="2" w:author="Tekaribwa Boota" w:date="2018-06-29T13:54:00Z" w:initials="TB">
    <w:p w:rsidR="00E55451" w:rsidRDefault="00E55451" w:rsidP="00E55451">
      <w:pPr>
        <w:pStyle w:val="CommentText"/>
      </w:pPr>
      <w:r>
        <w:rPr>
          <w:rStyle w:val="CommentReference"/>
        </w:rPr>
        <w:annotationRef/>
      </w:r>
      <w:proofErr w:type="spellStart"/>
      <w:r>
        <w:t>Beenina</w:t>
      </w:r>
      <w:proofErr w:type="spellEnd"/>
    </w:p>
  </w:comment>
  <w:comment w:id="3" w:author="Tekaribwa Boota" w:date="2018-06-29T13:54:00Z" w:initials="TB">
    <w:p w:rsidR="00E55451" w:rsidRDefault="00E55451" w:rsidP="00E55451">
      <w:pPr>
        <w:pStyle w:val="CommentText"/>
      </w:pPr>
      <w:r>
        <w:rPr>
          <w:rStyle w:val="CommentReference"/>
        </w:rPr>
        <w:annotationRef/>
      </w:r>
      <w:r>
        <w:t xml:space="preserve">What’s this?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halkboard">
    <w:altName w:val="Kristen ITC"/>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51"/>
    <w:rsid w:val="0044128D"/>
    <w:rsid w:val="00E5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55451"/>
    <w:pPr>
      <w:spacing w:line="240" w:lineRule="auto"/>
    </w:pPr>
    <w:rPr>
      <w:sz w:val="20"/>
      <w:szCs w:val="20"/>
    </w:rPr>
  </w:style>
  <w:style w:type="character" w:customStyle="1" w:styleId="CommentTextChar">
    <w:name w:val="Comment Text Char"/>
    <w:basedOn w:val="DefaultParagraphFont"/>
    <w:link w:val="CommentText"/>
    <w:uiPriority w:val="99"/>
    <w:semiHidden/>
    <w:rsid w:val="00E55451"/>
    <w:rPr>
      <w:sz w:val="20"/>
      <w:szCs w:val="20"/>
    </w:rPr>
  </w:style>
  <w:style w:type="character" w:styleId="CommentReference">
    <w:name w:val="annotation reference"/>
    <w:basedOn w:val="DefaultParagraphFont"/>
    <w:uiPriority w:val="99"/>
    <w:semiHidden/>
    <w:unhideWhenUsed/>
    <w:rsid w:val="00E55451"/>
    <w:rPr>
      <w:sz w:val="16"/>
      <w:szCs w:val="16"/>
    </w:rPr>
  </w:style>
  <w:style w:type="paragraph" w:styleId="BalloonText">
    <w:name w:val="Balloon Text"/>
    <w:basedOn w:val="Normal"/>
    <w:link w:val="BalloonTextChar"/>
    <w:uiPriority w:val="99"/>
    <w:semiHidden/>
    <w:unhideWhenUsed/>
    <w:rsid w:val="00E55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4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55451"/>
    <w:pPr>
      <w:spacing w:line="240" w:lineRule="auto"/>
    </w:pPr>
    <w:rPr>
      <w:sz w:val="20"/>
      <w:szCs w:val="20"/>
    </w:rPr>
  </w:style>
  <w:style w:type="character" w:customStyle="1" w:styleId="CommentTextChar">
    <w:name w:val="Comment Text Char"/>
    <w:basedOn w:val="DefaultParagraphFont"/>
    <w:link w:val="CommentText"/>
    <w:uiPriority w:val="99"/>
    <w:semiHidden/>
    <w:rsid w:val="00E55451"/>
    <w:rPr>
      <w:sz w:val="20"/>
      <w:szCs w:val="20"/>
    </w:rPr>
  </w:style>
  <w:style w:type="character" w:styleId="CommentReference">
    <w:name w:val="annotation reference"/>
    <w:basedOn w:val="DefaultParagraphFont"/>
    <w:uiPriority w:val="99"/>
    <w:semiHidden/>
    <w:unhideWhenUsed/>
    <w:rsid w:val="00E55451"/>
    <w:rPr>
      <w:sz w:val="16"/>
      <w:szCs w:val="16"/>
    </w:rPr>
  </w:style>
  <w:style w:type="paragraph" w:styleId="BalloonText">
    <w:name w:val="Balloon Text"/>
    <w:basedOn w:val="Normal"/>
    <w:link w:val="BalloonTextChar"/>
    <w:uiPriority w:val="99"/>
    <w:semiHidden/>
    <w:unhideWhenUsed/>
    <w:rsid w:val="00E55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Tekaribwa Boota</dc:creator>
  <cp:lastModifiedBy>Tekaribwa Boota</cp:lastModifiedBy>
  <cp:revision>1</cp:revision>
  <dcterms:created xsi:type="dcterms:W3CDTF">2018-06-29T01:54:00Z</dcterms:created>
  <dcterms:modified xsi:type="dcterms:W3CDTF">2018-06-29T01:54:00Z</dcterms:modified>
</cp:coreProperties>
</file>